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85" w:rsidRDefault="0025739E" w:rsidP="00786128">
      <w:pPr>
        <w:pStyle w:val="Heading1"/>
        <w:jc w:val="center"/>
        <w:rPr>
          <w:rFonts w:ascii="Cambria" w:hAnsi="Cambria"/>
          <w:sz w:val="36"/>
          <w:szCs w:val="36"/>
        </w:rPr>
      </w:pPr>
      <w:r>
        <w:rPr>
          <w:rFonts w:ascii="Cambria" w:hAnsi="Cambria"/>
          <w:sz w:val="36"/>
          <w:szCs w:val="36"/>
        </w:rPr>
        <w:t>English II - A</w:t>
      </w:r>
    </w:p>
    <w:p w:rsidR="00434052" w:rsidRDefault="00F76D09" w:rsidP="00F940B9">
      <w:pPr>
        <w:jc w:val="center"/>
      </w:pPr>
      <w:r>
        <w:rPr>
          <w:sz w:val="28"/>
          <w:szCs w:val="28"/>
        </w:rPr>
        <w:t>Western Dubuque High School</w:t>
      </w:r>
    </w:p>
    <w:p w:rsidR="00513B90" w:rsidRPr="00A50685" w:rsidRDefault="00A50685" w:rsidP="001A5A6F">
      <w:pPr>
        <w:pStyle w:val="Heading2"/>
        <w:shd w:val="clear" w:color="auto" w:fill="000000" w:themeFill="text1"/>
      </w:pPr>
      <w:r>
        <w:t>Course/</w:t>
      </w:r>
      <w:r w:rsidRPr="00A50685">
        <w:t>Instructor</w:t>
      </w:r>
      <w:r w:rsidR="00513B90" w:rsidRPr="00A50685">
        <w:t xml:space="preserve"> Information</w:t>
      </w:r>
    </w:p>
    <w:p w:rsidR="00B22101" w:rsidRPr="00E84144" w:rsidRDefault="003D7D6A" w:rsidP="00513B90">
      <w:pPr>
        <w:rPr>
          <w:sz w:val="22"/>
          <w:szCs w:val="22"/>
        </w:rPr>
      </w:pPr>
      <w:r>
        <w:rPr>
          <w:sz w:val="22"/>
          <w:szCs w:val="22"/>
        </w:rPr>
        <w:t xml:space="preserve">  </w:t>
      </w:r>
      <w:r w:rsidR="00A50685" w:rsidRPr="00E84144">
        <w:rPr>
          <w:sz w:val="22"/>
          <w:szCs w:val="22"/>
        </w:rPr>
        <w:t>Course Location:</w:t>
      </w:r>
      <w:r w:rsidR="00786128" w:rsidRPr="00E84144">
        <w:rPr>
          <w:sz w:val="22"/>
          <w:szCs w:val="22"/>
        </w:rPr>
        <w:t xml:space="preserve">  </w:t>
      </w:r>
      <w:r w:rsidR="00786128" w:rsidRPr="00E84144">
        <w:rPr>
          <w:sz w:val="22"/>
          <w:szCs w:val="22"/>
        </w:rPr>
        <w:tab/>
      </w:r>
      <w:r w:rsidR="00786128" w:rsidRPr="00E84144">
        <w:rPr>
          <w:sz w:val="22"/>
          <w:szCs w:val="22"/>
        </w:rPr>
        <w:tab/>
      </w:r>
      <w:r w:rsidR="00786128" w:rsidRPr="00E84144">
        <w:rPr>
          <w:sz w:val="22"/>
          <w:szCs w:val="22"/>
        </w:rPr>
        <w:tab/>
      </w:r>
      <w:r w:rsidR="00F76D09">
        <w:rPr>
          <w:sz w:val="22"/>
          <w:szCs w:val="22"/>
        </w:rPr>
        <w:t>Room # 108</w:t>
      </w:r>
    </w:p>
    <w:tbl>
      <w:tblPr>
        <w:tblW w:w="0" w:type="auto"/>
        <w:tblLook w:val="01E0" w:firstRow="1" w:lastRow="1" w:firstColumn="1" w:lastColumn="1" w:noHBand="0" w:noVBand="0"/>
      </w:tblPr>
      <w:tblGrid>
        <w:gridCol w:w="2896"/>
        <w:gridCol w:w="6237"/>
      </w:tblGrid>
      <w:tr w:rsidR="00157460" w:rsidRPr="00E84144" w:rsidTr="00CC1CC4">
        <w:trPr>
          <w:trHeight w:val="286"/>
        </w:trPr>
        <w:tc>
          <w:tcPr>
            <w:tcW w:w="2896" w:type="dxa"/>
          </w:tcPr>
          <w:p w:rsidR="00157460" w:rsidRPr="00E84144" w:rsidRDefault="007B0163" w:rsidP="00A04C1C">
            <w:pPr>
              <w:rPr>
                <w:sz w:val="22"/>
                <w:szCs w:val="22"/>
              </w:rPr>
            </w:pPr>
            <w:bookmarkStart w:id="0" w:name="InstructorDepartmentContactInfo"/>
            <w:bookmarkStart w:id="1" w:name="_Instructor_and_Department_Contact_I"/>
            <w:bookmarkEnd w:id="0"/>
            <w:bookmarkEnd w:id="1"/>
            <w:r>
              <w:rPr>
                <w:sz w:val="22"/>
                <w:szCs w:val="22"/>
              </w:rPr>
              <w:t>Instructor</w:t>
            </w:r>
            <w:bookmarkStart w:id="2" w:name="_GoBack"/>
            <w:bookmarkEnd w:id="2"/>
            <w:r w:rsidR="00A50685" w:rsidRPr="00E84144">
              <w:rPr>
                <w:sz w:val="22"/>
                <w:szCs w:val="22"/>
              </w:rPr>
              <w:t xml:space="preserve"> </w:t>
            </w:r>
            <w:r w:rsidR="00157460" w:rsidRPr="00E84144">
              <w:rPr>
                <w:sz w:val="22"/>
                <w:szCs w:val="22"/>
              </w:rPr>
              <w:t>Name:</w:t>
            </w:r>
          </w:p>
        </w:tc>
        <w:tc>
          <w:tcPr>
            <w:tcW w:w="6237" w:type="dxa"/>
          </w:tcPr>
          <w:p w:rsidR="00157460" w:rsidRPr="00E84144" w:rsidRDefault="005704E5" w:rsidP="00CC1CC4">
            <w:pPr>
              <w:rPr>
                <w:sz w:val="22"/>
                <w:szCs w:val="22"/>
              </w:rPr>
            </w:pPr>
            <w:r>
              <w:rPr>
                <w:sz w:val="22"/>
                <w:szCs w:val="22"/>
              </w:rPr>
              <w:t>Mr</w:t>
            </w:r>
            <w:r w:rsidR="008F14C0">
              <w:rPr>
                <w:sz w:val="22"/>
                <w:szCs w:val="22"/>
              </w:rPr>
              <w:t>s</w:t>
            </w:r>
            <w:r>
              <w:rPr>
                <w:sz w:val="22"/>
                <w:szCs w:val="22"/>
              </w:rPr>
              <w:t>.</w:t>
            </w:r>
            <w:r w:rsidR="008F14C0">
              <w:rPr>
                <w:sz w:val="22"/>
                <w:szCs w:val="22"/>
              </w:rPr>
              <w:t xml:space="preserve"> </w:t>
            </w:r>
            <w:r w:rsidR="009F2C5F" w:rsidRPr="00E84144">
              <w:rPr>
                <w:sz w:val="22"/>
                <w:szCs w:val="22"/>
              </w:rPr>
              <w:t>Gretchen E. Kratochwill</w:t>
            </w:r>
            <w:r>
              <w:rPr>
                <w:sz w:val="22"/>
                <w:szCs w:val="22"/>
              </w:rPr>
              <w:t>-Jones</w:t>
            </w:r>
          </w:p>
        </w:tc>
      </w:tr>
      <w:tr w:rsidR="00157460" w:rsidRPr="00E84144" w:rsidTr="003B45E4">
        <w:trPr>
          <w:trHeight w:val="243"/>
        </w:trPr>
        <w:tc>
          <w:tcPr>
            <w:tcW w:w="2896" w:type="dxa"/>
          </w:tcPr>
          <w:p w:rsidR="00157460" w:rsidRPr="00E84144" w:rsidRDefault="00F76D09" w:rsidP="00CC1CC4">
            <w:pPr>
              <w:rPr>
                <w:sz w:val="22"/>
                <w:szCs w:val="22"/>
              </w:rPr>
            </w:pPr>
            <w:r>
              <w:rPr>
                <w:sz w:val="22"/>
                <w:szCs w:val="22"/>
              </w:rPr>
              <w:t>School</w:t>
            </w:r>
            <w:r w:rsidR="00EA7BAA" w:rsidRPr="00E84144">
              <w:rPr>
                <w:sz w:val="22"/>
                <w:szCs w:val="22"/>
              </w:rPr>
              <w:t xml:space="preserve"> </w:t>
            </w:r>
            <w:r w:rsidR="00157460" w:rsidRPr="00E84144">
              <w:rPr>
                <w:sz w:val="22"/>
                <w:szCs w:val="22"/>
              </w:rPr>
              <w:t>Email:</w:t>
            </w:r>
          </w:p>
        </w:tc>
        <w:tc>
          <w:tcPr>
            <w:tcW w:w="6237" w:type="dxa"/>
          </w:tcPr>
          <w:p w:rsidR="005704E5" w:rsidRPr="00CC1CC4" w:rsidRDefault="00CC1CC4" w:rsidP="00CC1CC4">
            <w:pPr>
              <w:rPr>
                <w:sz w:val="4"/>
                <w:szCs w:val="4"/>
              </w:rPr>
            </w:pPr>
            <w:r w:rsidRPr="00CC1CC4">
              <w:rPr>
                <w:sz w:val="22"/>
                <w:szCs w:val="22"/>
              </w:rPr>
              <w:t>gretchen.kratochwill</w:t>
            </w:r>
            <w:r w:rsidR="00207094">
              <w:rPr>
                <w:sz w:val="22"/>
                <w:szCs w:val="22"/>
              </w:rPr>
              <w:t>-jones</w:t>
            </w:r>
            <w:r w:rsidRPr="00CC1CC4">
              <w:rPr>
                <w:sz w:val="22"/>
                <w:szCs w:val="22"/>
              </w:rPr>
              <w:t>@wdbqschools.org</w:t>
            </w:r>
          </w:p>
        </w:tc>
      </w:tr>
    </w:tbl>
    <w:p w:rsidR="00EB4969" w:rsidRDefault="00EB4969" w:rsidP="001A5A6F">
      <w:pPr>
        <w:pStyle w:val="Heading2"/>
        <w:shd w:val="clear" w:color="auto" w:fill="000000" w:themeFill="text1"/>
      </w:pPr>
      <w:bookmarkStart w:id="3" w:name="OverviewCourse"/>
      <w:bookmarkStart w:id="4" w:name="_Overview_of_the_Course_/_Course_Des"/>
      <w:bookmarkEnd w:id="3"/>
      <w:bookmarkEnd w:id="4"/>
      <w:r w:rsidRPr="00A50685">
        <w:t>Course Description</w:t>
      </w:r>
      <w:r w:rsidR="00A50685">
        <w:t xml:space="preserve"> and Outcomes</w:t>
      </w:r>
    </w:p>
    <w:p w:rsidR="0025739E" w:rsidRPr="00876671" w:rsidRDefault="00684D0F" w:rsidP="0025739E">
      <w:pPr>
        <w:rPr>
          <w:sz w:val="22"/>
        </w:rPr>
      </w:pPr>
      <w:r w:rsidRPr="00876671">
        <w:rPr>
          <w:sz w:val="22"/>
        </w:rPr>
        <w:t>This course builds</w:t>
      </w:r>
      <w:r w:rsidRPr="00876671">
        <w:rPr>
          <w:sz w:val="18"/>
          <w:szCs w:val="20"/>
        </w:rPr>
        <w:t xml:space="preserve"> </w:t>
      </w:r>
      <w:r w:rsidRPr="00876671">
        <w:rPr>
          <w:sz w:val="22"/>
        </w:rPr>
        <w:t>o</w:t>
      </w:r>
      <w:r w:rsidR="0025739E" w:rsidRPr="00876671">
        <w:rPr>
          <w:sz w:val="22"/>
        </w:rPr>
        <w:t>n concepts explored in English I</w:t>
      </w:r>
      <w:r w:rsidRPr="00876671">
        <w:rPr>
          <w:sz w:val="22"/>
        </w:rPr>
        <w:t xml:space="preserve">. The course provides </w:t>
      </w:r>
      <w:r w:rsidR="0025739E" w:rsidRPr="00876671">
        <w:rPr>
          <w:sz w:val="22"/>
        </w:rPr>
        <w:t>an</w:t>
      </w:r>
      <w:r w:rsidRPr="00876671">
        <w:rPr>
          <w:sz w:val="22"/>
        </w:rPr>
        <w:t xml:space="preserve"> in-depth study of literature</w:t>
      </w:r>
      <w:r w:rsidR="0025739E" w:rsidRPr="00876671">
        <w:rPr>
          <w:sz w:val="22"/>
        </w:rPr>
        <w:t>,</w:t>
      </w:r>
      <w:r w:rsidRPr="00876671">
        <w:rPr>
          <w:sz w:val="22"/>
        </w:rPr>
        <w:t xml:space="preserve"> enabling students to </w:t>
      </w:r>
      <w:r w:rsidR="0025739E" w:rsidRPr="00876671">
        <w:rPr>
          <w:sz w:val="22"/>
        </w:rPr>
        <w:t xml:space="preserve">gain independence in analyzing literature, recognizing literary elements, enlarging everyday vocabulary, and writing with purpose as they question literature and seek to uncover common threads between themselves and situations and characters in literature, thus helping them gain insight into their own lives. First semester will review concepts explored in English I through comparative studies of the novels </w:t>
      </w:r>
      <w:r w:rsidR="0025739E" w:rsidRPr="00876671">
        <w:rPr>
          <w:i/>
          <w:sz w:val="22"/>
        </w:rPr>
        <w:t xml:space="preserve">Of Mice and Men </w:t>
      </w:r>
      <w:r w:rsidR="0025739E" w:rsidRPr="00876671">
        <w:rPr>
          <w:sz w:val="22"/>
        </w:rPr>
        <w:t xml:space="preserve">and </w:t>
      </w:r>
      <w:r w:rsidR="0025739E" w:rsidRPr="00876671">
        <w:rPr>
          <w:i/>
          <w:sz w:val="22"/>
        </w:rPr>
        <w:t>To Kill a Mockingbird</w:t>
      </w:r>
      <w:r w:rsidR="0025739E" w:rsidRPr="00876671">
        <w:rPr>
          <w:sz w:val="22"/>
        </w:rPr>
        <w:t xml:space="preserve">, placing a great deal of importance on similarities concerning the historical context, as well as characterization and theme. This course also builds on students’ written analysis skills and comparison and contrast.  </w:t>
      </w:r>
    </w:p>
    <w:p w:rsidR="002B4942" w:rsidRPr="00A50685" w:rsidRDefault="002B4942" w:rsidP="001A5A6F">
      <w:pPr>
        <w:pStyle w:val="Heading2"/>
        <w:shd w:val="clear" w:color="auto" w:fill="000000" w:themeFill="text1"/>
      </w:pPr>
      <w:bookmarkStart w:id="5" w:name="TechnologyRequirements"/>
      <w:bookmarkStart w:id="6" w:name="_Technology_Requirements_and_Expecta"/>
      <w:bookmarkEnd w:id="5"/>
      <w:bookmarkEnd w:id="6"/>
      <w:r w:rsidRPr="00A50685">
        <w:t xml:space="preserve">Required </w:t>
      </w:r>
      <w:r w:rsidR="00D2163D">
        <w:t>T</w:t>
      </w:r>
      <w:r w:rsidR="00170B66">
        <w:t>exts (Provided)</w:t>
      </w:r>
    </w:p>
    <w:p w:rsidR="004F3B3A" w:rsidRDefault="004F3B3A" w:rsidP="005702DC">
      <w:pPr>
        <w:spacing w:after="0"/>
        <w:rPr>
          <w:sz w:val="22"/>
          <w:szCs w:val="22"/>
        </w:rPr>
      </w:pPr>
      <w:r>
        <w:rPr>
          <w:sz w:val="22"/>
          <w:szCs w:val="22"/>
        </w:rPr>
        <w:t xml:space="preserve">Lee, Harper.  </w:t>
      </w:r>
      <w:r>
        <w:rPr>
          <w:i/>
          <w:sz w:val="22"/>
          <w:szCs w:val="22"/>
        </w:rPr>
        <w:t>To Kill a Mockingbird</w:t>
      </w:r>
      <w:r>
        <w:rPr>
          <w:sz w:val="22"/>
          <w:szCs w:val="22"/>
        </w:rPr>
        <w:t>.  New York: Warner Books, Inc., 1982.  Print.</w:t>
      </w:r>
    </w:p>
    <w:p w:rsidR="004F3B3A" w:rsidRDefault="004F3B3A" w:rsidP="005702DC">
      <w:pPr>
        <w:spacing w:after="0"/>
        <w:rPr>
          <w:sz w:val="22"/>
          <w:szCs w:val="22"/>
        </w:rPr>
      </w:pPr>
    </w:p>
    <w:p w:rsidR="0039182B" w:rsidRDefault="00826E20" w:rsidP="005702DC">
      <w:pPr>
        <w:spacing w:after="0"/>
        <w:rPr>
          <w:bCs/>
          <w:iCs/>
          <w:sz w:val="22"/>
          <w:szCs w:val="22"/>
        </w:rPr>
      </w:pPr>
      <w:r w:rsidRPr="00826E20">
        <w:rPr>
          <w:i/>
          <w:sz w:val="22"/>
          <w:szCs w:val="22"/>
        </w:rPr>
        <w:t>McDougal Littell Literature</w:t>
      </w:r>
      <w:r w:rsidRPr="00826E20">
        <w:rPr>
          <w:bCs/>
          <w:iCs/>
          <w:sz w:val="22"/>
          <w:szCs w:val="22"/>
        </w:rPr>
        <w:t xml:space="preserve">.  </w:t>
      </w:r>
      <w:r w:rsidR="00DA36C8">
        <w:rPr>
          <w:bCs/>
          <w:iCs/>
          <w:sz w:val="22"/>
          <w:szCs w:val="22"/>
        </w:rPr>
        <w:t>Ed. Janet Allen</w:t>
      </w:r>
      <w:r w:rsidR="001F411C">
        <w:rPr>
          <w:bCs/>
          <w:iCs/>
          <w:sz w:val="22"/>
          <w:szCs w:val="22"/>
        </w:rPr>
        <w:t xml:space="preserve"> et al.  </w:t>
      </w:r>
      <w:r w:rsidRPr="00826E20">
        <w:rPr>
          <w:bCs/>
          <w:iCs/>
          <w:sz w:val="22"/>
          <w:szCs w:val="22"/>
        </w:rPr>
        <w:t xml:space="preserve">Evanston, IL: </w:t>
      </w:r>
      <w:r>
        <w:rPr>
          <w:bCs/>
          <w:iCs/>
          <w:sz w:val="22"/>
          <w:szCs w:val="22"/>
        </w:rPr>
        <w:t xml:space="preserve"> </w:t>
      </w:r>
      <w:r w:rsidRPr="00826E20">
        <w:rPr>
          <w:bCs/>
          <w:iCs/>
          <w:sz w:val="22"/>
          <w:szCs w:val="22"/>
        </w:rPr>
        <w:t xml:space="preserve">McDougal Littell, 2008.  Print.   </w:t>
      </w:r>
    </w:p>
    <w:p w:rsidR="004F3B3A" w:rsidRDefault="004F3B3A" w:rsidP="005702DC">
      <w:pPr>
        <w:spacing w:after="0"/>
        <w:rPr>
          <w:bCs/>
          <w:iCs/>
          <w:sz w:val="22"/>
          <w:szCs w:val="22"/>
        </w:rPr>
      </w:pPr>
    </w:p>
    <w:p w:rsidR="004F3B3A" w:rsidRPr="004F3B3A" w:rsidRDefault="004F3B3A" w:rsidP="005702DC">
      <w:pPr>
        <w:spacing w:after="0"/>
        <w:rPr>
          <w:bCs/>
          <w:iCs/>
          <w:sz w:val="22"/>
          <w:szCs w:val="22"/>
        </w:rPr>
      </w:pPr>
      <w:r>
        <w:rPr>
          <w:bCs/>
          <w:iCs/>
          <w:sz w:val="22"/>
          <w:szCs w:val="22"/>
        </w:rPr>
        <w:t xml:space="preserve">Steinbeck, John.  </w:t>
      </w:r>
      <w:r>
        <w:rPr>
          <w:bCs/>
          <w:i/>
          <w:iCs/>
          <w:sz w:val="22"/>
          <w:szCs w:val="22"/>
        </w:rPr>
        <w:t>Of Mice and Men</w:t>
      </w:r>
      <w:r>
        <w:rPr>
          <w:bCs/>
          <w:iCs/>
          <w:sz w:val="22"/>
          <w:szCs w:val="22"/>
        </w:rPr>
        <w:t xml:space="preserve">.  New York: Penguin Books, 1993.  Print. </w:t>
      </w:r>
    </w:p>
    <w:p w:rsidR="00B22101" w:rsidRPr="00A50685" w:rsidRDefault="00B22101" w:rsidP="001A5A6F">
      <w:pPr>
        <w:pStyle w:val="Heading2"/>
        <w:shd w:val="clear" w:color="auto" w:fill="000000" w:themeFill="text1"/>
      </w:pPr>
      <w:bookmarkStart w:id="7" w:name="LearningObjectives"/>
      <w:bookmarkStart w:id="8" w:name="_Learning_Objectives_/_Course_Object"/>
      <w:bookmarkStart w:id="9" w:name="_Grading_and_Assessment"/>
      <w:bookmarkEnd w:id="7"/>
      <w:bookmarkEnd w:id="8"/>
      <w:bookmarkEnd w:id="9"/>
      <w:r>
        <w:t xml:space="preserve">Course Grading Scale </w:t>
      </w:r>
    </w:p>
    <w:p w:rsidR="009373C1" w:rsidRPr="00E84144" w:rsidRDefault="003279F1" w:rsidP="009373C1">
      <w:pPr>
        <w:ind w:left="216"/>
        <w:rPr>
          <w:sz w:val="22"/>
          <w:szCs w:val="22"/>
        </w:rPr>
      </w:pPr>
      <w:r>
        <w:rPr>
          <w:sz w:val="22"/>
          <w:szCs w:val="22"/>
        </w:rPr>
        <w:tab/>
        <w:t>93</w:t>
      </w:r>
      <w:r w:rsidR="009373C1" w:rsidRPr="00E84144">
        <w:rPr>
          <w:sz w:val="22"/>
          <w:szCs w:val="22"/>
        </w:rPr>
        <w:t>-100</w:t>
      </w:r>
      <w:r>
        <w:rPr>
          <w:sz w:val="22"/>
          <w:szCs w:val="22"/>
        </w:rPr>
        <w:t xml:space="preserve">  </w:t>
      </w:r>
      <w:r>
        <w:rPr>
          <w:sz w:val="22"/>
          <w:szCs w:val="22"/>
        </w:rPr>
        <w:tab/>
        <w:t>A</w:t>
      </w:r>
    </w:p>
    <w:p w:rsidR="009373C1" w:rsidRPr="00E84144" w:rsidRDefault="003279F1" w:rsidP="009373C1">
      <w:pPr>
        <w:ind w:left="216"/>
        <w:rPr>
          <w:sz w:val="22"/>
          <w:szCs w:val="22"/>
        </w:rPr>
      </w:pPr>
      <w:r>
        <w:rPr>
          <w:sz w:val="22"/>
          <w:szCs w:val="22"/>
        </w:rPr>
        <w:tab/>
        <w:t>90-92</w:t>
      </w:r>
      <w:r w:rsidR="009373C1" w:rsidRPr="00E84144">
        <w:rPr>
          <w:sz w:val="22"/>
          <w:szCs w:val="22"/>
        </w:rPr>
        <w:t xml:space="preserve">   </w:t>
      </w:r>
      <w:r w:rsidR="009D06F8" w:rsidRPr="00E84144">
        <w:rPr>
          <w:sz w:val="22"/>
          <w:szCs w:val="22"/>
        </w:rPr>
        <w:tab/>
      </w:r>
      <w:r w:rsidR="009373C1" w:rsidRPr="00E84144">
        <w:rPr>
          <w:sz w:val="22"/>
          <w:szCs w:val="22"/>
        </w:rPr>
        <w:t>A</w:t>
      </w:r>
      <w:r>
        <w:rPr>
          <w:sz w:val="22"/>
          <w:szCs w:val="22"/>
        </w:rPr>
        <w:t>-</w:t>
      </w:r>
    </w:p>
    <w:p w:rsidR="009373C1" w:rsidRPr="00E84144" w:rsidRDefault="009373C1" w:rsidP="009373C1">
      <w:pPr>
        <w:ind w:left="216"/>
        <w:rPr>
          <w:sz w:val="22"/>
          <w:szCs w:val="22"/>
        </w:rPr>
      </w:pPr>
      <w:r w:rsidRPr="00E84144">
        <w:rPr>
          <w:sz w:val="22"/>
          <w:szCs w:val="22"/>
        </w:rPr>
        <w:tab/>
        <w:t xml:space="preserve">87-89   </w:t>
      </w:r>
      <w:r w:rsidR="009D06F8" w:rsidRPr="00E84144">
        <w:rPr>
          <w:sz w:val="22"/>
          <w:szCs w:val="22"/>
        </w:rPr>
        <w:tab/>
      </w:r>
      <w:r w:rsidRPr="00E84144">
        <w:rPr>
          <w:sz w:val="22"/>
          <w:szCs w:val="22"/>
        </w:rPr>
        <w:t>B+</w:t>
      </w:r>
    </w:p>
    <w:p w:rsidR="009373C1" w:rsidRPr="00E84144" w:rsidRDefault="009373C1" w:rsidP="009373C1">
      <w:pPr>
        <w:ind w:left="216"/>
        <w:rPr>
          <w:sz w:val="22"/>
          <w:szCs w:val="22"/>
        </w:rPr>
      </w:pPr>
      <w:r w:rsidRPr="00E84144">
        <w:rPr>
          <w:sz w:val="22"/>
          <w:szCs w:val="22"/>
        </w:rPr>
        <w:t xml:space="preserve"> </w:t>
      </w:r>
      <w:r w:rsidRPr="00E84144">
        <w:rPr>
          <w:sz w:val="22"/>
          <w:szCs w:val="22"/>
        </w:rPr>
        <w:tab/>
        <w:t xml:space="preserve">83-86   </w:t>
      </w:r>
      <w:r w:rsidR="009D06F8" w:rsidRPr="00E84144">
        <w:rPr>
          <w:sz w:val="22"/>
          <w:szCs w:val="22"/>
        </w:rPr>
        <w:tab/>
      </w:r>
      <w:r w:rsidRPr="00E84144">
        <w:rPr>
          <w:sz w:val="22"/>
          <w:szCs w:val="22"/>
        </w:rPr>
        <w:t>B</w:t>
      </w:r>
    </w:p>
    <w:p w:rsidR="009373C1" w:rsidRPr="00E84144" w:rsidRDefault="009373C1" w:rsidP="009373C1">
      <w:pPr>
        <w:ind w:left="216"/>
        <w:rPr>
          <w:sz w:val="22"/>
          <w:szCs w:val="22"/>
        </w:rPr>
      </w:pPr>
      <w:r w:rsidRPr="00E84144">
        <w:rPr>
          <w:sz w:val="22"/>
          <w:szCs w:val="22"/>
        </w:rPr>
        <w:tab/>
        <w:t xml:space="preserve">80-82   </w:t>
      </w:r>
      <w:r w:rsidR="009D06F8" w:rsidRPr="00E84144">
        <w:rPr>
          <w:sz w:val="22"/>
          <w:szCs w:val="22"/>
        </w:rPr>
        <w:tab/>
      </w:r>
      <w:r w:rsidRPr="00E84144">
        <w:rPr>
          <w:sz w:val="22"/>
          <w:szCs w:val="22"/>
        </w:rPr>
        <w:t>B-</w:t>
      </w:r>
    </w:p>
    <w:p w:rsidR="009373C1" w:rsidRPr="00E84144" w:rsidRDefault="009373C1" w:rsidP="009373C1">
      <w:pPr>
        <w:ind w:left="216"/>
        <w:rPr>
          <w:sz w:val="22"/>
          <w:szCs w:val="22"/>
        </w:rPr>
      </w:pPr>
      <w:r w:rsidRPr="00E84144">
        <w:rPr>
          <w:sz w:val="22"/>
          <w:szCs w:val="22"/>
        </w:rPr>
        <w:tab/>
        <w:t xml:space="preserve">77-79  </w:t>
      </w:r>
      <w:r w:rsidR="009D06F8" w:rsidRPr="00E84144">
        <w:rPr>
          <w:sz w:val="22"/>
          <w:szCs w:val="22"/>
        </w:rPr>
        <w:tab/>
      </w:r>
      <w:r w:rsidRPr="00E84144">
        <w:rPr>
          <w:sz w:val="22"/>
          <w:szCs w:val="22"/>
        </w:rPr>
        <w:t>C+</w:t>
      </w:r>
    </w:p>
    <w:p w:rsidR="009373C1" w:rsidRPr="00E84144" w:rsidRDefault="009373C1" w:rsidP="009373C1">
      <w:pPr>
        <w:ind w:left="216"/>
        <w:rPr>
          <w:sz w:val="22"/>
          <w:szCs w:val="22"/>
        </w:rPr>
      </w:pPr>
      <w:r w:rsidRPr="00E84144">
        <w:rPr>
          <w:sz w:val="22"/>
          <w:szCs w:val="22"/>
        </w:rPr>
        <w:tab/>
        <w:t xml:space="preserve">73-76   </w:t>
      </w:r>
      <w:r w:rsidR="009D06F8" w:rsidRPr="00E84144">
        <w:rPr>
          <w:sz w:val="22"/>
          <w:szCs w:val="22"/>
        </w:rPr>
        <w:tab/>
      </w:r>
      <w:r w:rsidRPr="00E84144">
        <w:rPr>
          <w:sz w:val="22"/>
          <w:szCs w:val="22"/>
        </w:rPr>
        <w:t>C</w:t>
      </w:r>
    </w:p>
    <w:p w:rsidR="009373C1" w:rsidRPr="00E84144" w:rsidRDefault="009373C1" w:rsidP="009373C1">
      <w:pPr>
        <w:ind w:left="216"/>
        <w:rPr>
          <w:sz w:val="22"/>
          <w:szCs w:val="22"/>
        </w:rPr>
      </w:pPr>
      <w:r w:rsidRPr="00E84144">
        <w:rPr>
          <w:sz w:val="22"/>
          <w:szCs w:val="22"/>
        </w:rPr>
        <w:tab/>
        <w:t xml:space="preserve">70-72   </w:t>
      </w:r>
      <w:r w:rsidR="009D06F8" w:rsidRPr="00E84144">
        <w:rPr>
          <w:sz w:val="22"/>
          <w:szCs w:val="22"/>
        </w:rPr>
        <w:tab/>
      </w:r>
      <w:r w:rsidRPr="00E84144">
        <w:rPr>
          <w:sz w:val="22"/>
          <w:szCs w:val="22"/>
        </w:rPr>
        <w:t>C-</w:t>
      </w:r>
    </w:p>
    <w:p w:rsidR="009373C1" w:rsidRDefault="003279F1" w:rsidP="009373C1">
      <w:pPr>
        <w:ind w:left="216"/>
        <w:rPr>
          <w:sz w:val="22"/>
          <w:szCs w:val="22"/>
        </w:rPr>
      </w:pPr>
      <w:r>
        <w:rPr>
          <w:sz w:val="22"/>
          <w:szCs w:val="22"/>
        </w:rPr>
        <w:tab/>
        <w:t>67</w:t>
      </w:r>
      <w:r w:rsidR="009373C1" w:rsidRPr="00E84144">
        <w:rPr>
          <w:sz w:val="22"/>
          <w:szCs w:val="22"/>
        </w:rPr>
        <w:t xml:space="preserve">-69   </w:t>
      </w:r>
      <w:r w:rsidR="009D06F8" w:rsidRPr="00E84144">
        <w:rPr>
          <w:sz w:val="22"/>
          <w:szCs w:val="22"/>
        </w:rPr>
        <w:tab/>
      </w:r>
      <w:r w:rsidR="009373C1" w:rsidRPr="00E84144">
        <w:rPr>
          <w:sz w:val="22"/>
          <w:szCs w:val="22"/>
        </w:rPr>
        <w:t>D</w:t>
      </w:r>
      <w:r>
        <w:rPr>
          <w:sz w:val="22"/>
          <w:szCs w:val="22"/>
        </w:rPr>
        <w:t>+</w:t>
      </w:r>
    </w:p>
    <w:p w:rsidR="003279F1" w:rsidRDefault="003279F1" w:rsidP="009373C1">
      <w:pPr>
        <w:ind w:left="216"/>
        <w:rPr>
          <w:sz w:val="22"/>
          <w:szCs w:val="22"/>
        </w:rPr>
      </w:pPr>
      <w:r>
        <w:rPr>
          <w:sz w:val="22"/>
          <w:szCs w:val="22"/>
        </w:rPr>
        <w:tab/>
        <w:t>63-66</w:t>
      </w:r>
      <w:r>
        <w:rPr>
          <w:sz w:val="22"/>
          <w:szCs w:val="22"/>
        </w:rPr>
        <w:tab/>
        <w:t>D</w:t>
      </w:r>
    </w:p>
    <w:p w:rsidR="003279F1" w:rsidRPr="00E84144" w:rsidRDefault="003279F1" w:rsidP="009373C1">
      <w:pPr>
        <w:ind w:left="216"/>
        <w:rPr>
          <w:sz w:val="22"/>
          <w:szCs w:val="22"/>
        </w:rPr>
      </w:pPr>
      <w:r>
        <w:rPr>
          <w:sz w:val="22"/>
          <w:szCs w:val="22"/>
        </w:rPr>
        <w:tab/>
        <w:t>60-62</w:t>
      </w:r>
      <w:r>
        <w:rPr>
          <w:sz w:val="22"/>
          <w:szCs w:val="22"/>
        </w:rPr>
        <w:tab/>
        <w:t>D-</w:t>
      </w:r>
    </w:p>
    <w:p w:rsidR="000E1C93" w:rsidRPr="00E84144" w:rsidRDefault="009D06F8" w:rsidP="000E1C93">
      <w:pPr>
        <w:ind w:left="216"/>
        <w:rPr>
          <w:sz w:val="22"/>
          <w:szCs w:val="22"/>
        </w:rPr>
      </w:pPr>
      <w:r w:rsidRPr="00E84144">
        <w:rPr>
          <w:sz w:val="22"/>
          <w:szCs w:val="22"/>
        </w:rPr>
        <w:tab/>
        <w:t xml:space="preserve">59 and below </w:t>
      </w:r>
      <w:r w:rsidR="009373C1" w:rsidRPr="00E84144">
        <w:rPr>
          <w:sz w:val="22"/>
          <w:szCs w:val="22"/>
        </w:rPr>
        <w:t>F</w:t>
      </w:r>
    </w:p>
    <w:p w:rsidR="00EB4969" w:rsidRPr="00A50685" w:rsidRDefault="009373C1" w:rsidP="001A5A6F">
      <w:pPr>
        <w:pStyle w:val="Heading2"/>
        <w:shd w:val="clear" w:color="auto" w:fill="000000" w:themeFill="text1"/>
      </w:pPr>
      <w:bookmarkStart w:id="10" w:name="ClassParticipation"/>
      <w:bookmarkStart w:id="11" w:name="_Attendance_and_Class_Participation_"/>
      <w:bookmarkStart w:id="12" w:name="PoliciesLateAssignments"/>
      <w:bookmarkStart w:id="13" w:name="_Policies_on_Late_Assignments"/>
      <w:bookmarkEnd w:id="10"/>
      <w:bookmarkEnd w:id="11"/>
      <w:bookmarkEnd w:id="12"/>
      <w:bookmarkEnd w:id="13"/>
      <w:r>
        <w:t>Plagiarism Policy</w:t>
      </w:r>
    </w:p>
    <w:p w:rsidR="002148D4" w:rsidRPr="00E84144" w:rsidRDefault="002148D4" w:rsidP="002148D4">
      <w:pPr>
        <w:rPr>
          <w:sz w:val="22"/>
          <w:szCs w:val="22"/>
        </w:rPr>
      </w:pPr>
      <w:r w:rsidRPr="00E84144">
        <w:rPr>
          <w:sz w:val="22"/>
          <w:szCs w:val="22"/>
        </w:rPr>
        <w:t xml:space="preserve">Plagiarism is the submission of an academic assignment as one’s own work, which includes critical ideas </w:t>
      </w:r>
      <w:r w:rsidR="00121E83">
        <w:rPr>
          <w:sz w:val="22"/>
          <w:szCs w:val="22"/>
        </w:rPr>
        <w:t>and/</w:t>
      </w:r>
      <w:r w:rsidRPr="00E84144">
        <w:rPr>
          <w:sz w:val="22"/>
          <w:szCs w:val="22"/>
        </w:rPr>
        <w:t xml:space="preserve">or written narrative that are taken from another author without the proper citation. </w:t>
      </w:r>
      <w:r w:rsidRPr="00E84144">
        <w:rPr>
          <w:b/>
          <w:bCs/>
          <w:sz w:val="22"/>
          <w:szCs w:val="22"/>
        </w:rPr>
        <w:t xml:space="preserve">This does not </w:t>
      </w:r>
      <w:r w:rsidR="00B65979">
        <w:rPr>
          <w:b/>
          <w:bCs/>
          <w:sz w:val="22"/>
          <w:szCs w:val="22"/>
        </w:rPr>
        <w:t xml:space="preserve">only </w:t>
      </w:r>
      <w:r w:rsidRPr="00E84144">
        <w:rPr>
          <w:b/>
          <w:bCs/>
          <w:sz w:val="22"/>
          <w:szCs w:val="22"/>
        </w:rPr>
        <w:t>apply to direct quotes, but also to critical ideas</w:t>
      </w:r>
      <w:r w:rsidRPr="00E84144">
        <w:rPr>
          <w:sz w:val="22"/>
          <w:szCs w:val="22"/>
        </w:rPr>
        <w:t xml:space="preserve"> </w:t>
      </w:r>
      <w:r w:rsidRPr="00E84144">
        <w:rPr>
          <w:b/>
          <w:bCs/>
          <w:sz w:val="22"/>
          <w:szCs w:val="22"/>
        </w:rPr>
        <w:t>that are paraphrased by the student.</w:t>
      </w:r>
    </w:p>
    <w:p w:rsidR="002148D4" w:rsidRPr="00E84144" w:rsidRDefault="002148D4" w:rsidP="002148D4">
      <w:pPr>
        <w:rPr>
          <w:sz w:val="22"/>
          <w:szCs w:val="22"/>
        </w:rPr>
      </w:pPr>
      <w:r w:rsidRPr="00E84144">
        <w:rPr>
          <w:sz w:val="22"/>
          <w:szCs w:val="22"/>
        </w:rPr>
        <w:t>Plagiarism includes but is not limited to:</w:t>
      </w:r>
    </w:p>
    <w:p w:rsidR="009D06F8" w:rsidRPr="00E84144" w:rsidRDefault="00E84144" w:rsidP="009D06F8">
      <w:pPr>
        <w:pStyle w:val="ListParagraph"/>
        <w:numPr>
          <w:ilvl w:val="0"/>
          <w:numId w:val="34"/>
        </w:numPr>
        <w:rPr>
          <w:rFonts w:ascii="Times New Roman" w:hAnsi="Times New Roman"/>
          <w:szCs w:val="22"/>
        </w:rPr>
      </w:pPr>
      <w:r w:rsidRPr="00E84144">
        <w:rPr>
          <w:rFonts w:ascii="Times New Roman" w:hAnsi="Times New Roman"/>
          <w:szCs w:val="22"/>
        </w:rPr>
        <w:lastRenderedPageBreak/>
        <w:t>S</w:t>
      </w:r>
      <w:r w:rsidR="002148D4" w:rsidRPr="00E84144">
        <w:rPr>
          <w:rFonts w:ascii="Times New Roman" w:hAnsi="Times New Roman"/>
          <w:szCs w:val="22"/>
        </w:rPr>
        <w:t>ubmitting the work of others as your own</w:t>
      </w:r>
    </w:p>
    <w:p w:rsidR="00121E83" w:rsidRDefault="00E84144" w:rsidP="00121E83">
      <w:pPr>
        <w:pStyle w:val="ListParagraph"/>
        <w:numPr>
          <w:ilvl w:val="0"/>
          <w:numId w:val="34"/>
        </w:numPr>
        <w:rPr>
          <w:rFonts w:ascii="Times New Roman" w:hAnsi="Times New Roman"/>
          <w:szCs w:val="22"/>
        </w:rPr>
      </w:pPr>
      <w:r w:rsidRPr="00E84144">
        <w:rPr>
          <w:rFonts w:ascii="Times New Roman" w:hAnsi="Times New Roman"/>
          <w:szCs w:val="22"/>
        </w:rPr>
        <w:t>S</w:t>
      </w:r>
      <w:r w:rsidR="002148D4" w:rsidRPr="00E84144">
        <w:rPr>
          <w:rFonts w:ascii="Times New Roman" w:hAnsi="Times New Roman"/>
          <w:szCs w:val="22"/>
        </w:rPr>
        <w:t>ubmitting others’ work as your own with only minor changes</w:t>
      </w:r>
    </w:p>
    <w:p w:rsidR="009D06F8" w:rsidRPr="00121E83" w:rsidRDefault="00E84144" w:rsidP="00121E83">
      <w:pPr>
        <w:pStyle w:val="ListParagraph"/>
        <w:numPr>
          <w:ilvl w:val="0"/>
          <w:numId w:val="34"/>
        </w:numPr>
        <w:rPr>
          <w:rFonts w:ascii="Times New Roman" w:hAnsi="Times New Roman"/>
          <w:szCs w:val="22"/>
        </w:rPr>
      </w:pPr>
      <w:r w:rsidRPr="00121E83">
        <w:rPr>
          <w:rFonts w:ascii="Times New Roman" w:hAnsi="Times New Roman"/>
          <w:szCs w:val="22"/>
        </w:rPr>
        <w:t>S</w:t>
      </w:r>
      <w:r w:rsidR="002148D4" w:rsidRPr="00121E83">
        <w:rPr>
          <w:rFonts w:ascii="Times New Roman" w:hAnsi="Times New Roman"/>
          <w:szCs w:val="22"/>
        </w:rPr>
        <w:t>ubmitting others’ work as your own without adequate footnotes,</w:t>
      </w:r>
      <w:r w:rsidR="00121E83" w:rsidRPr="00121E83">
        <w:rPr>
          <w:rFonts w:ascii="Times New Roman" w:hAnsi="Times New Roman"/>
          <w:szCs w:val="22"/>
        </w:rPr>
        <w:t xml:space="preserve"> </w:t>
      </w:r>
      <w:r w:rsidR="002148D4" w:rsidRPr="00121E83">
        <w:rPr>
          <w:rFonts w:ascii="Times New Roman" w:hAnsi="Times New Roman"/>
          <w:szCs w:val="22"/>
        </w:rPr>
        <w:t>quotations, and other reference forms</w:t>
      </w:r>
    </w:p>
    <w:p w:rsidR="00DA5CA9" w:rsidRDefault="00E84144" w:rsidP="00DA5CA9">
      <w:pPr>
        <w:pStyle w:val="ListParagraph"/>
        <w:numPr>
          <w:ilvl w:val="0"/>
          <w:numId w:val="37"/>
        </w:numPr>
        <w:rPr>
          <w:rFonts w:ascii="Times New Roman" w:hAnsi="Times New Roman"/>
          <w:szCs w:val="22"/>
        </w:rPr>
      </w:pPr>
      <w:r w:rsidRPr="00E84144">
        <w:rPr>
          <w:rFonts w:ascii="Times New Roman" w:hAnsi="Times New Roman"/>
          <w:szCs w:val="22"/>
        </w:rPr>
        <w:t>M</w:t>
      </w:r>
      <w:r w:rsidR="002148D4" w:rsidRPr="00E84144">
        <w:rPr>
          <w:rFonts w:ascii="Times New Roman" w:hAnsi="Times New Roman"/>
          <w:szCs w:val="22"/>
        </w:rPr>
        <w:t>ultiple submission</w:t>
      </w:r>
      <w:r w:rsidR="00121E83">
        <w:rPr>
          <w:rFonts w:ascii="Times New Roman" w:hAnsi="Times New Roman"/>
          <w:szCs w:val="22"/>
        </w:rPr>
        <w:t>s</w:t>
      </w:r>
      <w:r w:rsidR="002148D4" w:rsidRPr="00E84144">
        <w:rPr>
          <w:rFonts w:ascii="Times New Roman" w:hAnsi="Times New Roman"/>
          <w:szCs w:val="22"/>
        </w:rPr>
        <w:t xml:space="preserve"> of the same work, written or oral, for more than one course without </w:t>
      </w:r>
      <w:r w:rsidR="00121E83">
        <w:rPr>
          <w:rFonts w:ascii="Times New Roman" w:hAnsi="Times New Roman"/>
          <w:szCs w:val="22"/>
        </w:rPr>
        <w:t xml:space="preserve">receiving </w:t>
      </w:r>
      <w:r w:rsidR="002148D4" w:rsidRPr="00E84144">
        <w:rPr>
          <w:rFonts w:ascii="Times New Roman" w:hAnsi="Times New Roman"/>
          <w:szCs w:val="22"/>
        </w:rPr>
        <w:t>permission</w:t>
      </w:r>
      <w:r w:rsidR="00121E83">
        <w:rPr>
          <w:rFonts w:ascii="Times New Roman" w:hAnsi="Times New Roman"/>
          <w:szCs w:val="22"/>
        </w:rPr>
        <w:t xml:space="preserve"> from</w:t>
      </w:r>
      <w:r w:rsidR="00121E83" w:rsidRPr="00121E83">
        <w:rPr>
          <w:rFonts w:ascii="Times New Roman" w:hAnsi="Times New Roman"/>
          <w:i/>
          <w:szCs w:val="22"/>
        </w:rPr>
        <w:t xml:space="preserve"> both </w:t>
      </w:r>
      <w:r w:rsidR="00121E83">
        <w:rPr>
          <w:rFonts w:ascii="Times New Roman" w:hAnsi="Times New Roman"/>
          <w:szCs w:val="22"/>
        </w:rPr>
        <w:t>instructors</w:t>
      </w:r>
      <w:r w:rsidR="002148D4" w:rsidRPr="00E84144">
        <w:rPr>
          <w:rFonts w:ascii="Times New Roman" w:hAnsi="Times New Roman"/>
          <w:szCs w:val="22"/>
        </w:rPr>
        <w:t xml:space="preserve">, or making minor revisions on </w:t>
      </w:r>
      <w:r w:rsidR="00121E83">
        <w:rPr>
          <w:rFonts w:ascii="Times New Roman" w:hAnsi="Times New Roman"/>
          <w:szCs w:val="22"/>
        </w:rPr>
        <w:t xml:space="preserve">a </w:t>
      </w:r>
      <w:r w:rsidR="002148D4" w:rsidRPr="00E84144">
        <w:rPr>
          <w:rFonts w:ascii="Times New Roman" w:hAnsi="Times New Roman"/>
          <w:szCs w:val="22"/>
        </w:rPr>
        <w:t xml:space="preserve">work </w:t>
      </w:r>
      <w:r w:rsidR="00121E83">
        <w:rPr>
          <w:rFonts w:ascii="Times New Roman" w:hAnsi="Times New Roman"/>
          <w:szCs w:val="22"/>
        </w:rPr>
        <w:t>that</w:t>
      </w:r>
      <w:r w:rsidR="002148D4" w:rsidRPr="00E84144">
        <w:rPr>
          <w:rFonts w:ascii="Times New Roman" w:hAnsi="Times New Roman"/>
          <w:szCs w:val="22"/>
        </w:rPr>
        <w:t xml:space="preserve"> has </w:t>
      </w:r>
      <w:r w:rsidR="00121E83">
        <w:rPr>
          <w:rFonts w:ascii="Times New Roman" w:hAnsi="Times New Roman"/>
          <w:szCs w:val="22"/>
        </w:rPr>
        <w:t xml:space="preserve">already </w:t>
      </w:r>
      <w:r w:rsidR="002148D4" w:rsidRPr="00E84144">
        <w:rPr>
          <w:rFonts w:ascii="Times New Roman" w:hAnsi="Times New Roman"/>
          <w:szCs w:val="22"/>
        </w:rPr>
        <w:t>received credit and s</w:t>
      </w:r>
      <w:r w:rsidR="009D06F8" w:rsidRPr="00E84144">
        <w:rPr>
          <w:rFonts w:ascii="Times New Roman" w:hAnsi="Times New Roman"/>
          <w:szCs w:val="22"/>
        </w:rPr>
        <w:t>ubmitting it again as new work</w:t>
      </w:r>
    </w:p>
    <w:p w:rsidR="00DA5CA9" w:rsidRPr="00876671" w:rsidRDefault="00DA5CA9" w:rsidP="00DA5CA9">
      <w:pPr>
        <w:pStyle w:val="ListParagraph"/>
        <w:ind w:left="2160" w:firstLine="0"/>
        <w:rPr>
          <w:rFonts w:ascii="Times New Roman" w:hAnsi="Times New Roman"/>
          <w:sz w:val="6"/>
          <w:szCs w:val="22"/>
        </w:rPr>
      </w:pPr>
    </w:p>
    <w:p w:rsidR="00786128" w:rsidRPr="000C5292" w:rsidRDefault="00DA5CA9" w:rsidP="00786128">
      <w:pPr>
        <w:pStyle w:val="ListParagraph"/>
        <w:ind w:left="0" w:firstLine="0"/>
        <w:rPr>
          <w:rFonts w:ascii="Times New Roman" w:hAnsi="Times New Roman"/>
          <w:b/>
          <w:szCs w:val="22"/>
        </w:rPr>
      </w:pPr>
      <w:r w:rsidRPr="000C5292">
        <w:rPr>
          <w:rFonts w:ascii="Times New Roman" w:hAnsi="Times New Roman"/>
          <w:b/>
          <w:szCs w:val="22"/>
        </w:rPr>
        <w:t>Students who blatantly plagiarize an assignment will receive an automatic F.</w:t>
      </w:r>
      <w:r w:rsidR="000C5292">
        <w:rPr>
          <w:rFonts w:ascii="Times New Roman" w:hAnsi="Times New Roman"/>
          <w:b/>
          <w:szCs w:val="22"/>
        </w:rPr>
        <w:t xml:space="preserve">  It will also result in a meeting between the student, an administrator, </w:t>
      </w:r>
      <w:r w:rsidR="0089175F">
        <w:rPr>
          <w:rFonts w:ascii="Times New Roman" w:hAnsi="Times New Roman"/>
          <w:b/>
          <w:szCs w:val="22"/>
        </w:rPr>
        <w:t>a parent/guardian, and the instructor.</w:t>
      </w:r>
      <w:r w:rsidR="000C5292">
        <w:rPr>
          <w:rFonts w:ascii="Times New Roman" w:hAnsi="Times New Roman"/>
          <w:b/>
          <w:szCs w:val="22"/>
        </w:rPr>
        <w:t xml:space="preserve"> </w:t>
      </w:r>
    </w:p>
    <w:p w:rsidR="007C35EE" w:rsidRPr="00A50685" w:rsidRDefault="007C35EE" w:rsidP="007C35EE">
      <w:pPr>
        <w:pStyle w:val="Heading2"/>
        <w:shd w:val="clear" w:color="auto" w:fill="000000" w:themeFill="text1"/>
      </w:pPr>
      <w:r>
        <w:t>Weighted Grading Categories</w:t>
      </w:r>
    </w:p>
    <w:p w:rsidR="0089175F" w:rsidRDefault="007C35EE" w:rsidP="007C35EE">
      <w:pPr>
        <w:rPr>
          <w:sz w:val="22"/>
          <w:szCs w:val="22"/>
        </w:rPr>
      </w:pPr>
      <w:r>
        <w:rPr>
          <w:sz w:val="22"/>
          <w:szCs w:val="22"/>
        </w:rPr>
        <w:t xml:space="preserve">Grades will be weighted in various categories.  </w:t>
      </w:r>
      <w:r w:rsidR="00971065">
        <w:rPr>
          <w:sz w:val="22"/>
          <w:szCs w:val="22"/>
        </w:rPr>
        <w:t xml:space="preserve">Note: In addition to the following percentages, major assignments may be multiplied by 2 or more. </w:t>
      </w:r>
      <w:r w:rsidR="0089175F">
        <w:rPr>
          <w:sz w:val="22"/>
          <w:szCs w:val="22"/>
        </w:rPr>
        <w:t>The final cou</w:t>
      </w:r>
      <w:r w:rsidR="004F3B3A">
        <w:rPr>
          <w:sz w:val="22"/>
          <w:szCs w:val="22"/>
        </w:rPr>
        <w:t>rse examination, for example, is</w:t>
      </w:r>
      <w:r w:rsidR="0089175F">
        <w:rPr>
          <w:sz w:val="22"/>
          <w:szCs w:val="22"/>
        </w:rPr>
        <w:t xml:space="preserve"> multiplied by 2; thus, it is worth 2 test scores in the weighted grading category for tests. </w:t>
      </w:r>
    </w:p>
    <w:p w:rsidR="007C35EE" w:rsidRDefault="007C35EE" w:rsidP="007C35EE">
      <w:pPr>
        <w:rPr>
          <w:sz w:val="22"/>
          <w:szCs w:val="22"/>
        </w:rPr>
      </w:pPr>
      <w:r>
        <w:rPr>
          <w:sz w:val="22"/>
          <w:szCs w:val="22"/>
        </w:rPr>
        <w:t xml:space="preserve">The following displays the weighted scale on which a student’s overall grade will be based:  </w:t>
      </w:r>
    </w:p>
    <w:tbl>
      <w:tblPr>
        <w:tblStyle w:val="TableGrid"/>
        <w:tblW w:w="0" w:type="auto"/>
        <w:tblLook w:val="04A0" w:firstRow="1" w:lastRow="0" w:firstColumn="1" w:lastColumn="0" w:noHBand="0" w:noVBand="1"/>
      </w:tblPr>
      <w:tblGrid>
        <w:gridCol w:w="3805"/>
        <w:gridCol w:w="837"/>
      </w:tblGrid>
      <w:tr w:rsidR="007C35EE" w:rsidRPr="00876671" w:rsidTr="00CC1CC4">
        <w:trPr>
          <w:trHeight w:val="407"/>
        </w:trPr>
        <w:tc>
          <w:tcPr>
            <w:tcW w:w="3805" w:type="dxa"/>
          </w:tcPr>
          <w:p w:rsidR="007C35EE" w:rsidRPr="00876671" w:rsidRDefault="007C35EE" w:rsidP="001F411C">
            <w:pPr>
              <w:rPr>
                <w:sz w:val="22"/>
                <w:szCs w:val="22"/>
              </w:rPr>
            </w:pPr>
            <w:r w:rsidRPr="00876671">
              <w:rPr>
                <w:sz w:val="22"/>
                <w:szCs w:val="22"/>
              </w:rPr>
              <w:t>Tests</w:t>
            </w:r>
          </w:p>
        </w:tc>
        <w:tc>
          <w:tcPr>
            <w:tcW w:w="837" w:type="dxa"/>
          </w:tcPr>
          <w:p w:rsidR="007C35EE" w:rsidRPr="00876671" w:rsidRDefault="00B65979" w:rsidP="001F411C">
            <w:pPr>
              <w:rPr>
                <w:b/>
                <w:sz w:val="22"/>
                <w:szCs w:val="22"/>
              </w:rPr>
            </w:pPr>
            <w:r w:rsidRPr="00876671">
              <w:rPr>
                <w:b/>
                <w:sz w:val="22"/>
                <w:szCs w:val="22"/>
              </w:rPr>
              <w:t>4</w:t>
            </w:r>
            <w:r w:rsidR="007D477D" w:rsidRPr="00876671">
              <w:rPr>
                <w:b/>
                <w:sz w:val="22"/>
                <w:szCs w:val="22"/>
              </w:rPr>
              <w:t>0</w:t>
            </w:r>
            <w:r w:rsidR="007C35EE" w:rsidRPr="00876671">
              <w:rPr>
                <w:b/>
                <w:sz w:val="22"/>
                <w:szCs w:val="22"/>
              </w:rPr>
              <w:t>%</w:t>
            </w:r>
          </w:p>
        </w:tc>
      </w:tr>
      <w:tr w:rsidR="007C35EE" w:rsidRPr="00876671" w:rsidTr="00CC1CC4">
        <w:trPr>
          <w:trHeight w:val="407"/>
        </w:trPr>
        <w:tc>
          <w:tcPr>
            <w:tcW w:w="3805" w:type="dxa"/>
          </w:tcPr>
          <w:p w:rsidR="007C35EE" w:rsidRPr="00876671" w:rsidRDefault="007C35EE" w:rsidP="001F411C">
            <w:pPr>
              <w:rPr>
                <w:sz w:val="22"/>
                <w:szCs w:val="22"/>
              </w:rPr>
            </w:pPr>
            <w:r w:rsidRPr="00876671">
              <w:rPr>
                <w:sz w:val="22"/>
                <w:szCs w:val="22"/>
              </w:rPr>
              <w:t>Quizzes</w:t>
            </w:r>
            <w:r w:rsidR="007D477D" w:rsidRPr="00876671">
              <w:rPr>
                <w:sz w:val="22"/>
                <w:szCs w:val="22"/>
              </w:rPr>
              <w:t>/Presentation</w:t>
            </w:r>
            <w:r w:rsidR="001004B0">
              <w:rPr>
                <w:sz w:val="22"/>
                <w:szCs w:val="22"/>
              </w:rPr>
              <w:t>s</w:t>
            </w:r>
          </w:p>
        </w:tc>
        <w:tc>
          <w:tcPr>
            <w:tcW w:w="837" w:type="dxa"/>
          </w:tcPr>
          <w:p w:rsidR="007C35EE" w:rsidRPr="00876671" w:rsidRDefault="007D477D" w:rsidP="001F411C">
            <w:pPr>
              <w:rPr>
                <w:b/>
                <w:sz w:val="22"/>
                <w:szCs w:val="22"/>
              </w:rPr>
            </w:pPr>
            <w:r w:rsidRPr="00876671">
              <w:rPr>
                <w:b/>
                <w:sz w:val="22"/>
                <w:szCs w:val="22"/>
              </w:rPr>
              <w:t>20</w:t>
            </w:r>
            <w:r w:rsidR="007C35EE" w:rsidRPr="00876671">
              <w:rPr>
                <w:b/>
                <w:sz w:val="22"/>
                <w:szCs w:val="22"/>
              </w:rPr>
              <w:t>%</w:t>
            </w:r>
          </w:p>
        </w:tc>
      </w:tr>
      <w:tr w:rsidR="007C35EE" w:rsidRPr="00876671" w:rsidTr="00CC1CC4">
        <w:trPr>
          <w:trHeight w:val="419"/>
        </w:trPr>
        <w:tc>
          <w:tcPr>
            <w:tcW w:w="3805" w:type="dxa"/>
          </w:tcPr>
          <w:p w:rsidR="007C35EE" w:rsidRPr="00876671" w:rsidRDefault="007D477D" w:rsidP="001004B0">
            <w:pPr>
              <w:rPr>
                <w:sz w:val="22"/>
                <w:szCs w:val="22"/>
              </w:rPr>
            </w:pPr>
            <w:r w:rsidRPr="00876671">
              <w:rPr>
                <w:sz w:val="22"/>
                <w:szCs w:val="22"/>
              </w:rPr>
              <w:t xml:space="preserve">Formal </w:t>
            </w:r>
            <w:r w:rsidR="00CC1CC4" w:rsidRPr="00876671">
              <w:rPr>
                <w:sz w:val="22"/>
                <w:szCs w:val="22"/>
              </w:rPr>
              <w:t>Writing</w:t>
            </w:r>
            <w:r w:rsidR="001004B0">
              <w:rPr>
                <w:sz w:val="22"/>
                <w:szCs w:val="22"/>
              </w:rPr>
              <w:t xml:space="preserve"> (2 major writings)</w:t>
            </w:r>
          </w:p>
        </w:tc>
        <w:tc>
          <w:tcPr>
            <w:tcW w:w="837" w:type="dxa"/>
          </w:tcPr>
          <w:p w:rsidR="007C35EE" w:rsidRPr="00876671" w:rsidRDefault="007D477D" w:rsidP="001F411C">
            <w:pPr>
              <w:rPr>
                <w:b/>
                <w:sz w:val="22"/>
                <w:szCs w:val="22"/>
              </w:rPr>
            </w:pPr>
            <w:r w:rsidRPr="00876671">
              <w:rPr>
                <w:b/>
                <w:sz w:val="22"/>
                <w:szCs w:val="22"/>
              </w:rPr>
              <w:t>35</w:t>
            </w:r>
            <w:r w:rsidR="007C35EE" w:rsidRPr="00876671">
              <w:rPr>
                <w:b/>
                <w:sz w:val="22"/>
                <w:szCs w:val="22"/>
              </w:rPr>
              <w:t>%</w:t>
            </w:r>
          </w:p>
        </w:tc>
      </w:tr>
      <w:tr w:rsidR="007C35EE" w:rsidRPr="00876671" w:rsidTr="00CC1CC4">
        <w:trPr>
          <w:trHeight w:val="407"/>
        </w:trPr>
        <w:tc>
          <w:tcPr>
            <w:tcW w:w="3805" w:type="dxa"/>
          </w:tcPr>
          <w:p w:rsidR="007C35EE" w:rsidRPr="00876671" w:rsidRDefault="007C35EE" w:rsidP="0089175F">
            <w:pPr>
              <w:rPr>
                <w:sz w:val="22"/>
                <w:szCs w:val="22"/>
              </w:rPr>
            </w:pPr>
            <w:r w:rsidRPr="00876671">
              <w:rPr>
                <w:sz w:val="22"/>
                <w:szCs w:val="22"/>
              </w:rPr>
              <w:t>Assignments/</w:t>
            </w:r>
            <w:r w:rsidR="0089175F">
              <w:rPr>
                <w:sz w:val="22"/>
                <w:szCs w:val="22"/>
              </w:rPr>
              <w:t>Mini</w:t>
            </w:r>
            <w:r w:rsidR="00CC1CC4" w:rsidRPr="00876671">
              <w:rPr>
                <w:sz w:val="22"/>
                <w:szCs w:val="22"/>
              </w:rPr>
              <w:t xml:space="preserve"> Vocab Quizzes</w:t>
            </w:r>
          </w:p>
        </w:tc>
        <w:tc>
          <w:tcPr>
            <w:tcW w:w="837" w:type="dxa"/>
          </w:tcPr>
          <w:p w:rsidR="007C35EE" w:rsidRPr="00876671" w:rsidRDefault="007D477D" w:rsidP="001F411C">
            <w:pPr>
              <w:rPr>
                <w:b/>
                <w:sz w:val="22"/>
                <w:szCs w:val="22"/>
              </w:rPr>
            </w:pPr>
            <w:r w:rsidRPr="00876671">
              <w:rPr>
                <w:b/>
                <w:sz w:val="22"/>
                <w:szCs w:val="22"/>
              </w:rPr>
              <w:t xml:space="preserve">  </w:t>
            </w:r>
            <w:r w:rsidR="00CC1CC4" w:rsidRPr="00876671">
              <w:rPr>
                <w:b/>
                <w:sz w:val="22"/>
                <w:szCs w:val="22"/>
              </w:rPr>
              <w:t>5</w:t>
            </w:r>
            <w:r w:rsidR="007C35EE" w:rsidRPr="00876671">
              <w:rPr>
                <w:b/>
                <w:sz w:val="22"/>
                <w:szCs w:val="22"/>
              </w:rPr>
              <w:t>%</w:t>
            </w:r>
          </w:p>
        </w:tc>
      </w:tr>
      <w:tr w:rsidR="003B45E4" w:rsidRPr="00876671" w:rsidTr="003B45E4">
        <w:trPr>
          <w:trHeight w:val="153"/>
        </w:trPr>
        <w:tc>
          <w:tcPr>
            <w:tcW w:w="4642" w:type="dxa"/>
            <w:gridSpan w:val="2"/>
          </w:tcPr>
          <w:p w:rsidR="003B45E4" w:rsidRPr="003B45E4" w:rsidRDefault="003B45E4" w:rsidP="001F411C">
            <w:pPr>
              <w:rPr>
                <w:b/>
                <w:i/>
                <w:sz w:val="22"/>
                <w:szCs w:val="22"/>
              </w:rPr>
            </w:pPr>
            <w:r w:rsidRPr="003B45E4">
              <w:rPr>
                <w:i/>
                <w:sz w:val="22"/>
                <w:szCs w:val="22"/>
              </w:rPr>
              <w:t>NOTE: There are no retakes in this course.</w:t>
            </w:r>
          </w:p>
        </w:tc>
      </w:tr>
    </w:tbl>
    <w:p w:rsidR="00B22101" w:rsidRPr="00A50685" w:rsidRDefault="006E0EB8" w:rsidP="001A5A6F">
      <w:pPr>
        <w:pStyle w:val="Heading2"/>
        <w:shd w:val="clear" w:color="auto" w:fill="000000" w:themeFill="text1"/>
      </w:pPr>
      <w:bookmarkStart w:id="14" w:name="CourseScheduleModules"/>
      <w:bookmarkStart w:id="15" w:name="_Course_Schedule_of_Modules_and_Assi"/>
      <w:bookmarkStart w:id="16" w:name="PoliciesAcademicMisconduct"/>
      <w:bookmarkStart w:id="17" w:name="_Policies_on_Academic_Misconduct"/>
      <w:bookmarkStart w:id="18" w:name="StudentRightsResponsibilities"/>
      <w:bookmarkStart w:id="19" w:name="_Disability_Services"/>
      <w:bookmarkEnd w:id="14"/>
      <w:bookmarkEnd w:id="15"/>
      <w:bookmarkEnd w:id="16"/>
      <w:bookmarkEnd w:id="17"/>
      <w:bookmarkEnd w:id="18"/>
      <w:bookmarkEnd w:id="19"/>
      <w:r>
        <w:t>Additional Course Requirements</w:t>
      </w:r>
    </w:p>
    <w:p w:rsidR="00876671" w:rsidRDefault="007C35EE" w:rsidP="007C35EE">
      <w:pPr>
        <w:spacing w:after="0"/>
        <w:ind w:left="432" w:hanging="432"/>
        <w:contextualSpacing/>
        <w:rPr>
          <w:sz w:val="22"/>
          <w:szCs w:val="22"/>
        </w:rPr>
      </w:pPr>
      <w:r>
        <w:rPr>
          <w:sz w:val="22"/>
          <w:szCs w:val="22"/>
        </w:rPr>
        <w:t xml:space="preserve">ABSENCES AND MAKE-UP WORK – If you are absent, it will be 100% your responsibility to make up any missed </w:t>
      </w:r>
    </w:p>
    <w:p w:rsidR="00876671" w:rsidRDefault="007C35EE" w:rsidP="00876671">
      <w:pPr>
        <w:spacing w:after="0"/>
        <w:ind w:left="432" w:hanging="432"/>
        <w:contextualSpacing/>
        <w:rPr>
          <w:sz w:val="22"/>
          <w:szCs w:val="22"/>
        </w:rPr>
      </w:pPr>
      <w:r>
        <w:rPr>
          <w:sz w:val="22"/>
          <w:szCs w:val="22"/>
        </w:rPr>
        <w:t>work.  Please pick up and complete this work in a timely manner.  Work that remains incomplete</w:t>
      </w:r>
      <w:r w:rsidR="00876671">
        <w:rPr>
          <w:sz w:val="22"/>
          <w:szCs w:val="22"/>
        </w:rPr>
        <w:t xml:space="preserve"> </w:t>
      </w:r>
      <w:r>
        <w:rPr>
          <w:sz w:val="22"/>
          <w:szCs w:val="22"/>
        </w:rPr>
        <w:t xml:space="preserve">for an extended period </w:t>
      </w:r>
    </w:p>
    <w:p w:rsidR="006E3338" w:rsidRDefault="007C35EE" w:rsidP="00876671">
      <w:pPr>
        <w:spacing w:after="0"/>
        <w:ind w:left="432" w:hanging="432"/>
        <w:contextualSpacing/>
        <w:rPr>
          <w:sz w:val="22"/>
          <w:szCs w:val="22"/>
        </w:rPr>
      </w:pPr>
      <w:r>
        <w:rPr>
          <w:sz w:val="22"/>
          <w:szCs w:val="22"/>
        </w:rPr>
        <w:t>of time (this will depend on the length of your absence and th</w:t>
      </w:r>
      <w:r w:rsidR="00CC1CC4">
        <w:rPr>
          <w:sz w:val="22"/>
          <w:szCs w:val="22"/>
        </w:rPr>
        <w:t>e discretion of your instructor</w:t>
      </w:r>
      <w:r>
        <w:rPr>
          <w:sz w:val="22"/>
          <w:szCs w:val="22"/>
        </w:rPr>
        <w:t>) will receive an automatic F.</w:t>
      </w:r>
      <w:r w:rsidR="006E3338">
        <w:rPr>
          <w:sz w:val="22"/>
          <w:szCs w:val="22"/>
        </w:rPr>
        <w:t xml:space="preserve">  </w:t>
      </w:r>
    </w:p>
    <w:p w:rsidR="007C35EE" w:rsidRDefault="006E3338" w:rsidP="00876671">
      <w:pPr>
        <w:spacing w:after="0"/>
        <w:ind w:left="432" w:hanging="432"/>
        <w:contextualSpacing/>
        <w:rPr>
          <w:sz w:val="22"/>
          <w:szCs w:val="22"/>
        </w:rPr>
      </w:pPr>
      <w:r>
        <w:rPr>
          <w:sz w:val="22"/>
          <w:szCs w:val="22"/>
        </w:rPr>
        <w:t>This means assignments cannot be made up at the last minute as we conclude the trimester.</w:t>
      </w:r>
    </w:p>
    <w:p w:rsidR="00471E29" w:rsidRDefault="00471E29" w:rsidP="007C35EE">
      <w:pPr>
        <w:spacing w:after="0"/>
        <w:contextualSpacing/>
        <w:rPr>
          <w:sz w:val="22"/>
          <w:szCs w:val="22"/>
        </w:rPr>
      </w:pPr>
    </w:p>
    <w:p w:rsidR="00471E29" w:rsidRPr="00471E29" w:rsidRDefault="00471E29" w:rsidP="007C35EE">
      <w:pPr>
        <w:spacing w:after="0"/>
        <w:contextualSpacing/>
        <w:rPr>
          <w:sz w:val="22"/>
          <w:szCs w:val="22"/>
        </w:rPr>
      </w:pPr>
      <w:r>
        <w:rPr>
          <w:sz w:val="22"/>
          <w:szCs w:val="22"/>
        </w:rPr>
        <w:t>VOCABULARY – Over the course of the year, you will learn</w:t>
      </w:r>
      <w:r w:rsidR="007D477D">
        <w:rPr>
          <w:sz w:val="22"/>
          <w:szCs w:val="22"/>
        </w:rPr>
        <w:t xml:space="preserve"> 90 vocabulary words (45 each tri</w:t>
      </w:r>
      <w:r>
        <w:rPr>
          <w:sz w:val="22"/>
          <w:szCs w:val="22"/>
        </w:rPr>
        <w:t xml:space="preserve">mester) from the book </w:t>
      </w:r>
      <w:r>
        <w:rPr>
          <w:i/>
          <w:sz w:val="22"/>
          <w:szCs w:val="22"/>
        </w:rPr>
        <w:t>101 Words Every High School Graduate Needs to Know</w:t>
      </w:r>
      <w:r>
        <w:rPr>
          <w:sz w:val="22"/>
          <w:szCs w:val="22"/>
        </w:rPr>
        <w:t xml:space="preserve">.  You are to record new words in a notebook or on flashcards each week </w:t>
      </w:r>
      <w:r w:rsidR="007D477D">
        <w:rPr>
          <w:sz w:val="22"/>
          <w:szCs w:val="22"/>
        </w:rPr>
        <w:t>and study them throughout the trimester</w:t>
      </w:r>
      <w:r w:rsidR="008E3355">
        <w:rPr>
          <w:sz w:val="22"/>
          <w:szCs w:val="22"/>
        </w:rPr>
        <w:t xml:space="preserve">; we will also have </w:t>
      </w:r>
      <w:r w:rsidR="0089175F">
        <w:rPr>
          <w:sz w:val="22"/>
          <w:szCs w:val="22"/>
        </w:rPr>
        <w:t>mini</w:t>
      </w:r>
      <w:r w:rsidR="008E3355">
        <w:rPr>
          <w:sz w:val="22"/>
          <w:szCs w:val="22"/>
        </w:rPr>
        <w:t xml:space="preserve"> quizzes several times throughout the trimester </w:t>
      </w:r>
      <w:r w:rsidR="004F3B3A">
        <w:rPr>
          <w:sz w:val="22"/>
          <w:szCs w:val="22"/>
        </w:rPr>
        <w:t xml:space="preserve">(usually on Fridays) </w:t>
      </w:r>
      <w:r w:rsidR="008E3355">
        <w:rPr>
          <w:sz w:val="22"/>
          <w:szCs w:val="22"/>
        </w:rPr>
        <w:t>to make sure you are studying</w:t>
      </w:r>
      <w:r w:rsidR="007D477D">
        <w:rPr>
          <w:sz w:val="22"/>
          <w:szCs w:val="22"/>
        </w:rPr>
        <w:t>.  At the end of the tri</w:t>
      </w:r>
      <w:r>
        <w:rPr>
          <w:sz w:val="22"/>
          <w:szCs w:val="22"/>
        </w:rPr>
        <w:t>mester, you will be tested over the first 45 words, and, at the end of the</w:t>
      </w:r>
      <w:r w:rsidR="007D477D">
        <w:rPr>
          <w:sz w:val="22"/>
          <w:szCs w:val="22"/>
        </w:rPr>
        <w:t xml:space="preserve"> English II - B</w:t>
      </w:r>
      <w:r>
        <w:rPr>
          <w:sz w:val="22"/>
          <w:szCs w:val="22"/>
        </w:rPr>
        <w:t xml:space="preserve">, you will be tested over all 90 words.  </w:t>
      </w:r>
    </w:p>
    <w:p w:rsidR="007C35EE" w:rsidRDefault="007C35EE" w:rsidP="007C35EE">
      <w:pPr>
        <w:spacing w:after="0"/>
        <w:ind w:left="432" w:hanging="432"/>
        <w:contextualSpacing/>
        <w:rPr>
          <w:sz w:val="22"/>
          <w:szCs w:val="22"/>
        </w:rPr>
      </w:pPr>
    </w:p>
    <w:p w:rsidR="00876671" w:rsidRDefault="007C35EE" w:rsidP="007C35EE">
      <w:pPr>
        <w:spacing w:after="0"/>
        <w:ind w:left="432" w:hanging="432"/>
        <w:contextualSpacing/>
        <w:rPr>
          <w:sz w:val="22"/>
          <w:szCs w:val="22"/>
        </w:rPr>
      </w:pPr>
      <w:r>
        <w:rPr>
          <w:sz w:val="22"/>
          <w:szCs w:val="22"/>
        </w:rPr>
        <w:t xml:space="preserve">PARTICIPATION – In addition to attending class, you are expected to participate.  Participation does not only include </w:t>
      </w:r>
    </w:p>
    <w:p w:rsidR="00876671" w:rsidRDefault="007C35EE" w:rsidP="007C35EE">
      <w:pPr>
        <w:spacing w:after="0"/>
        <w:ind w:left="432" w:hanging="432"/>
        <w:contextualSpacing/>
        <w:rPr>
          <w:sz w:val="22"/>
          <w:szCs w:val="22"/>
        </w:rPr>
      </w:pPr>
      <w:r>
        <w:rPr>
          <w:sz w:val="22"/>
          <w:szCs w:val="22"/>
        </w:rPr>
        <w:t>answering questions and contributing to discussion; it also includes respecting you</w:t>
      </w:r>
      <w:r w:rsidR="005478C2">
        <w:rPr>
          <w:sz w:val="22"/>
          <w:szCs w:val="22"/>
        </w:rPr>
        <w:t>r classmates, your instructor</w:t>
      </w:r>
      <w:r>
        <w:rPr>
          <w:sz w:val="22"/>
          <w:szCs w:val="22"/>
        </w:rPr>
        <w:t xml:space="preserve">, and </w:t>
      </w:r>
    </w:p>
    <w:p w:rsidR="007C35EE" w:rsidRDefault="007C35EE" w:rsidP="007C35EE">
      <w:pPr>
        <w:spacing w:after="0"/>
        <w:ind w:left="432" w:hanging="432"/>
        <w:contextualSpacing/>
        <w:rPr>
          <w:sz w:val="22"/>
          <w:szCs w:val="22"/>
        </w:rPr>
      </w:pPr>
      <w:r>
        <w:rPr>
          <w:sz w:val="22"/>
          <w:szCs w:val="22"/>
        </w:rPr>
        <w:t xml:space="preserve">yourself.  Causing a disruption or making insensitive comments will not be tolerated.  </w:t>
      </w:r>
    </w:p>
    <w:p w:rsidR="007C35EE" w:rsidRDefault="007C35EE" w:rsidP="007C35EE">
      <w:pPr>
        <w:spacing w:after="0"/>
        <w:ind w:left="432" w:hanging="432"/>
        <w:contextualSpacing/>
        <w:rPr>
          <w:sz w:val="22"/>
          <w:szCs w:val="22"/>
        </w:rPr>
      </w:pPr>
    </w:p>
    <w:p w:rsidR="00876671" w:rsidRDefault="007C35EE" w:rsidP="007C35EE">
      <w:pPr>
        <w:spacing w:after="0"/>
        <w:ind w:left="432" w:hanging="432"/>
        <w:contextualSpacing/>
        <w:rPr>
          <w:sz w:val="22"/>
          <w:szCs w:val="22"/>
        </w:rPr>
      </w:pPr>
      <w:r>
        <w:rPr>
          <w:sz w:val="22"/>
          <w:szCs w:val="22"/>
        </w:rPr>
        <w:t xml:space="preserve">CELL PHONES – Students are not to have their cell phones during class unless special permission is granted.  </w:t>
      </w:r>
      <w:r w:rsidR="00CC1CC4">
        <w:rPr>
          <w:sz w:val="22"/>
          <w:szCs w:val="22"/>
        </w:rPr>
        <w:t>If I</w:t>
      </w:r>
      <w:r>
        <w:rPr>
          <w:sz w:val="22"/>
          <w:szCs w:val="22"/>
        </w:rPr>
        <w:t xml:space="preserve"> see or </w:t>
      </w:r>
    </w:p>
    <w:p w:rsidR="0089175F" w:rsidRDefault="007C35EE" w:rsidP="007C35EE">
      <w:pPr>
        <w:spacing w:after="0"/>
        <w:ind w:left="432" w:hanging="432"/>
        <w:contextualSpacing/>
        <w:rPr>
          <w:sz w:val="22"/>
          <w:szCs w:val="22"/>
        </w:rPr>
      </w:pPr>
      <w:r>
        <w:rPr>
          <w:sz w:val="22"/>
          <w:szCs w:val="22"/>
        </w:rPr>
        <w:t xml:space="preserve">hear your phone, </w:t>
      </w:r>
      <w:r w:rsidR="0089175F">
        <w:rPr>
          <w:sz w:val="22"/>
          <w:szCs w:val="22"/>
        </w:rPr>
        <w:t xml:space="preserve">I will warn you.  If it becomes a problem, </w:t>
      </w:r>
      <w:r>
        <w:rPr>
          <w:sz w:val="22"/>
          <w:szCs w:val="22"/>
        </w:rPr>
        <w:t xml:space="preserve">it will be confiscated.  A second violator’s phone will be sent </w:t>
      </w:r>
    </w:p>
    <w:p w:rsidR="0089175F" w:rsidRDefault="007C35EE" w:rsidP="007C35EE">
      <w:pPr>
        <w:spacing w:after="0"/>
        <w:ind w:left="432" w:hanging="432"/>
        <w:contextualSpacing/>
        <w:rPr>
          <w:sz w:val="22"/>
          <w:szCs w:val="22"/>
        </w:rPr>
      </w:pPr>
      <w:r>
        <w:rPr>
          <w:sz w:val="22"/>
          <w:szCs w:val="22"/>
        </w:rPr>
        <w:t>to the office</w:t>
      </w:r>
      <w:r w:rsidR="0089175F">
        <w:rPr>
          <w:sz w:val="22"/>
          <w:szCs w:val="22"/>
        </w:rPr>
        <w:t xml:space="preserve"> and follow their procedures</w:t>
      </w:r>
      <w:r>
        <w:rPr>
          <w:sz w:val="22"/>
          <w:szCs w:val="22"/>
        </w:rPr>
        <w:t>.</w:t>
      </w:r>
      <w:r w:rsidR="008E3355">
        <w:rPr>
          <w:sz w:val="22"/>
          <w:szCs w:val="22"/>
        </w:rPr>
        <w:t xml:space="preserve"> </w:t>
      </w:r>
      <w:r w:rsidR="0089175F">
        <w:rPr>
          <w:sz w:val="22"/>
          <w:szCs w:val="22"/>
        </w:rPr>
        <w:t xml:space="preserve">If I see or hear your phone during a quiz or an exam, you will not receive a </w:t>
      </w:r>
    </w:p>
    <w:p w:rsidR="007C35EE" w:rsidRDefault="0089175F" w:rsidP="007C35EE">
      <w:pPr>
        <w:spacing w:after="0"/>
        <w:ind w:left="432" w:hanging="432"/>
        <w:contextualSpacing/>
        <w:rPr>
          <w:sz w:val="22"/>
          <w:szCs w:val="22"/>
        </w:rPr>
      </w:pPr>
      <w:r>
        <w:rPr>
          <w:sz w:val="22"/>
          <w:szCs w:val="22"/>
        </w:rPr>
        <w:t>warning; it will be taken and you will suffer the consequences (loss of all points on the assignment).</w:t>
      </w:r>
    </w:p>
    <w:p w:rsidR="0089175F" w:rsidRDefault="0089175F" w:rsidP="007C35EE">
      <w:pPr>
        <w:spacing w:after="0"/>
        <w:ind w:left="432" w:hanging="432"/>
        <w:contextualSpacing/>
        <w:rPr>
          <w:sz w:val="22"/>
          <w:szCs w:val="22"/>
        </w:rPr>
      </w:pPr>
    </w:p>
    <w:p w:rsidR="006E3338" w:rsidRDefault="0089175F" w:rsidP="007C35EE">
      <w:pPr>
        <w:spacing w:after="0"/>
        <w:ind w:left="432" w:hanging="432"/>
        <w:contextualSpacing/>
        <w:rPr>
          <w:sz w:val="22"/>
          <w:szCs w:val="22"/>
        </w:rPr>
      </w:pPr>
      <w:r>
        <w:rPr>
          <w:sz w:val="22"/>
          <w:szCs w:val="22"/>
        </w:rPr>
        <w:t xml:space="preserve">RETURNED WORK – You will, of course, receive your </w:t>
      </w:r>
      <w:r w:rsidR="006E3338">
        <w:rPr>
          <w:sz w:val="22"/>
          <w:szCs w:val="22"/>
        </w:rPr>
        <w:t xml:space="preserve">major </w:t>
      </w:r>
      <w:r w:rsidR="004F3B3A">
        <w:rPr>
          <w:sz w:val="22"/>
          <w:szCs w:val="22"/>
        </w:rPr>
        <w:t>paper</w:t>
      </w:r>
      <w:r>
        <w:rPr>
          <w:sz w:val="22"/>
          <w:szCs w:val="22"/>
        </w:rPr>
        <w:t xml:space="preserve"> back with an ample amount of comments; </w:t>
      </w:r>
    </w:p>
    <w:p w:rsidR="006E3338" w:rsidRDefault="0089175F" w:rsidP="007C35EE">
      <w:pPr>
        <w:spacing w:after="0"/>
        <w:ind w:left="432" w:hanging="432"/>
        <w:contextualSpacing/>
        <w:rPr>
          <w:sz w:val="22"/>
          <w:szCs w:val="22"/>
        </w:rPr>
      </w:pPr>
      <w:r>
        <w:rPr>
          <w:sz w:val="22"/>
          <w:szCs w:val="22"/>
        </w:rPr>
        <w:t xml:space="preserve">however, quizzes and tests will remain in my possession. If you want to look over something, you will need to meet with </w:t>
      </w:r>
    </w:p>
    <w:p w:rsidR="0089175F" w:rsidRDefault="0089175F" w:rsidP="007C35EE">
      <w:pPr>
        <w:spacing w:after="0"/>
        <w:ind w:left="432" w:hanging="432"/>
        <w:contextualSpacing/>
        <w:rPr>
          <w:sz w:val="22"/>
          <w:szCs w:val="22"/>
        </w:rPr>
      </w:pPr>
      <w:r>
        <w:rPr>
          <w:sz w:val="22"/>
          <w:szCs w:val="22"/>
        </w:rPr>
        <w:t xml:space="preserve">me before or after school. </w:t>
      </w:r>
    </w:p>
    <w:p w:rsidR="00BA0568" w:rsidRPr="00876671" w:rsidRDefault="00BA0568" w:rsidP="007C35EE">
      <w:pPr>
        <w:spacing w:after="0"/>
        <w:ind w:left="432" w:hanging="432"/>
        <w:contextualSpacing/>
        <w:rPr>
          <w:sz w:val="2"/>
          <w:szCs w:val="22"/>
        </w:rPr>
      </w:pPr>
    </w:p>
    <w:p w:rsidR="009373C1" w:rsidRDefault="00F76D09" w:rsidP="001A5A6F">
      <w:pPr>
        <w:pStyle w:val="Heading2"/>
        <w:shd w:val="clear" w:color="auto" w:fill="000000" w:themeFill="text1"/>
      </w:pPr>
      <w:bookmarkStart w:id="20" w:name="_Student_Rights_and_Responsibilities"/>
      <w:bookmarkEnd w:id="20"/>
      <w:r>
        <w:t xml:space="preserve">Tentative </w:t>
      </w:r>
      <w:r w:rsidR="009373C1" w:rsidRPr="00A50685">
        <w:t xml:space="preserve">Course Schedule </w:t>
      </w:r>
    </w:p>
    <w:p w:rsidR="000A5C55" w:rsidRPr="003E2C32" w:rsidRDefault="000A5C55" w:rsidP="000A5C55">
      <w:pPr>
        <w:rPr>
          <w:sz w:val="10"/>
          <w:szCs w:val="10"/>
        </w:rPr>
      </w:pPr>
    </w:p>
    <w:tbl>
      <w:tblPr>
        <w:tblStyle w:val="LightGrid-Accent1"/>
        <w:tblW w:w="108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880"/>
      </w:tblGrid>
      <w:tr w:rsidR="00E73725" w:rsidTr="0089175F">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880" w:type="dxa"/>
            <w:tcBorders>
              <w:top w:val="none" w:sz="0" w:space="0" w:color="auto"/>
              <w:left w:val="none" w:sz="0" w:space="0" w:color="auto"/>
              <w:bottom w:val="none" w:sz="0" w:space="0" w:color="auto"/>
              <w:right w:val="none" w:sz="0" w:space="0" w:color="auto"/>
            </w:tcBorders>
            <w:shd w:val="clear" w:color="auto" w:fill="FFFFFF" w:themeFill="background1"/>
          </w:tcPr>
          <w:p w:rsidR="00E73725" w:rsidRPr="00E73725" w:rsidRDefault="00E73725" w:rsidP="005C0635">
            <w:pPr>
              <w:rPr>
                <w:rFonts w:ascii="Times New Roman" w:hAnsi="Times New Roman" w:cs="Times New Roman"/>
                <w:b w:val="0"/>
                <w:sz w:val="2"/>
                <w:szCs w:val="2"/>
              </w:rPr>
            </w:pPr>
          </w:p>
          <w:p w:rsidR="00E73725" w:rsidRPr="004F3B3A" w:rsidRDefault="00E73725" w:rsidP="009373C1">
            <w:pPr>
              <w:rPr>
                <w:rFonts w:ascii="Times New Roman" w:hAnsi="Times New Roman" w:cs="Times New Roman"/>
                <w:b w:val="0"/>
                <w:sz w:val="18"/>
                <w:szCs w:val="18"/>
              </w:rPr>
            </w:pPr>
            <w:r w:rsidRPr="00E73725">
              <w:rPr>
                <w:rFonts w:ascii="Times New Roman" w:hAnsi="Times New Roman" w:cs="Times New Roman"/>
                <w:b w:val="0"/>
                <w:sz w:val="18"/>
                <w:szCs w:val="18"/>
              </w:rPr>
              <w:t xml:space="preserve">Introduction to the Course:  Objectives, Textbooks, Rules, Goals, etc.  </w:t>
            </w:r>
          </w:p>
          <w:p w:rsidR="004F3B3A" w:rsidRPr="00E73725" w:rsidRDefault="004F3B3A" w:rsidP="004F3B3A">
            <w:pPr>
              <w:rPr>
                <w:rFonts w:ascii="Times New Roman" w:hAnsi="Times New Roman" w:cs="Times New Roman"/>
                <w:b w:val="0"/>
                <w:sz w:val="18"/>
                <w:szCs w:val="18"/>
              </w:rPr>
            </w:pPr>
            <w:r w:rsidRPr="00E73725">
              <w:rPr>
                <w:rFonts w:ascii="Times New Roman" w:hAnsi="Times New Roman" w:cs="Times New Roman"/>
                <w:b w:val="0"/>
                <w:sz w:val="18"/>
                <w:szCs w:val="18"/>
              </w:rPr>
              <w:lastRenderedPageBreak/>
              <w:t>“The Bass, the River, and Sheila Mant” – page 27</w:t>
            </w:r>
            <w:r w:rsidR="00FA7A15">
              <w:rPr>
                <w:rFonts w:ascii="Times New Roman" w:hAnsi="Times New Roman" w:cs="Times New Roman"/>
                <w:b w:val="0"/>
                <w:sz w:val="18"/>
                <w:szCs w:val="18"/>
              </w:rPr>
              <w:t xml:space="preserve"> as a review</w:t>
            </w:r>
          </w:p>
          <w:p w:rsidR="00E73725" w:rsidRDefault="00E73725" w:rsidP="001A5A6F">
            <w:pPr>
              <w:rPr>
                <w:rFonts w:ascii="Times New Roman" w:hAnsi="Times New Roman" w:cs="Times New Roman"/>
                <w:b w:val="0"/>
                <w:sz w:val="18"/>
                <w:szCs w:val="18"/>
              </w:rPr>
            </w:pPr>
            <w:r w:rsidRPr="00E73725">
              <w:rPr>
                <w:rFonts w:ascii="Times New Roman" w:hAnsi="Times New Roman" w:cs="Times New Roman"/>
                <w:b w:val="0"/>
                <w:sz w:val="18"/>
                <w:szCs w:val="18"/>
              </w:rPr>
              <w:t xml:space="preserve">Literary Elements Pretest </w:t>
            </w:r>
          </w:p>
          <w:p w:rsidR="004F3B3A" w:rsidRDefault="004F3B3A" w:rsidP="004F3B3A">
            <w:pPr>
              <w:rPr>
                <w:rFonts w:ascii="Times New Roman" w:hAnsi="Times New Roman" w:cs="Times New Roman"/>
                <w:b w:val="0"/>
                <w:sz w:val="18"/>
                <w:szCs w:val="18"/>
              </w:rPr>
            </w:pPr>
            <w:r w:rsidRPr="00E73725">
              <w:rPr>
                <w:rFonts w:ascii="Times New Roman" w:hAnsi="Times New Roman" w:cs="Times New Roman"/>
                <w:sz w:val="18"/>
                <w:szCs w:val="18"/>
                <w:u w:val="single"/>
              </w:rPr>
              <w:t xml:space="preserve">Novel Study Unit – </w:t>
            </w:r>
            <w:r>
              <w:rPr>
                <w:rFonts w:ascii="Times New Roman" w:hAnsi="Times New Roman" w:cs="Times New Roman"/>
                <w:i/>
                <w:sz w:val="18"/>
                <w:szCs w:val="18"/>
                <w:u w:val="single"/>
              </w:rPr>
              <w:t>Of Mice and Men</w:t>
            </w:r>
            <w:r w:rsidR="00FA7A15">
              <w:rPr>
                <w:rFonts w:ascii="Times New Roman" w:hAnsi="Times New Roman" w:cs="Times New Roman"/>
                <w:i/>
                <w:sz w:val="18"/>
                <w:szCs w:val="18"/>
              </w:rPr>
              <w:t xml:space="preserve">: </w:t>
            </w:r>
            <w:r w:rsidRPr="00E73725">
              <w:rPr>
                <w:rFonts w:ascii="Times New Roman" w:hAnsi="Times New Roman" w:cs="Times New Roman"/>
                <w:b w:val="0"/>
                <w:sz w:val="18"/>
                <w:szCs w:val="18"/>
              </w:rPr>
              <w:t>Daily reading assignments and quizzes over chapters</w:t>
            </w:r>
          </w:p>
          <w:p w:rsidR="00E73725" w:rsidRPr="00E73725" w:rsidRDefault="00FA7A15" w:rsidP="00FA7A15">
            <w:pPr>
              <w:rPr>
                <w:rFonts w:ascii="Times New Roman" w:hAnsi="Times New Roman" w:cs="Times New Roman"/>
                <w:b w:val="0"/>
                <w:sz w:val="18"/>
                <w:szCs w:val="18"/>
              </w:rPr>
            </w:pPr>
            <w:r w:rsidRPr="00E73725">
              <w:rPr>
                <w:rFonts w:ascii="Times New Roman" w:hAnsi="Times New Roman" w:cs="Times New Roman"/>
                <w:sz w:val="18"/>
                <w:szCs w:val="18"/>
              </w:rPr>
              <w:t xml:space="preserve">Novel Study Unit Assessment:  Examination </w:t>
            </w:r>
            <w:r w:rsidR="00E73725" w:rsidRPr="00E73725">
              <w:rPr>
                <w:rFonts w:ascii="Times New Roman" w:hAnsi="Times New Roman" w:cs="Times New Roman"/>
                <w:b w:val="0"/>
                <w:sz w:val="18"/>
                <w:szCs w:val="18"/>
              </w:rPr>
              <w:t xml:space="preserve">– </w:t>
            </w:r>
            <w:r w:rsidRPr="00E73725">
              <w:rPr>
                <w:rFonts w:ascii="Times New Roman" w:hAnsi="Times New Roman" w:cs="Times New Roman"/>
                <w:sz w:val="18"/>
                <w:szCs w:val="18"/>
              </w:rPr>
              <w:t xml:space="preserve">– </w:t>
            </w:r>
            <w:r w:rsidRPr="00E73725">
              <w:rPr>
                <w:rFonts w:ascii="Times New Roman" w:hAnsi="Times New Roman" w:cs="Times New Roman"/>
                <w:b w:val="0"/>
                <w:sz w:val="18"/>
                <w:szCs w:val="18"/>
              </w:rPr>
              <w:t xml:space="preserve">This examination will address the following literary concepts as applied to the novel: plot, subplot, character development, theme, historical and cultural context, author’s purpose, and imagery, symbolism, </w:t>
            </w:r>
            <w:r>
              <w:rPr>
                <w:rFonts w:ascii="Times New Roman" w:hAnsi="Times New Roman" w:cs="Times New Roman"/>
                <w:b w:val="0"/>
                <w:sz w:val="18"/>
                <w:szCs w:val="18"/>
              </w:rPr>
              <w:t xml:space="preserve">allusion, </w:t>
            </w:r>
            <w:r w:rsidRPr="00E73725">
              <w:rPr>
                <w:rFonts w:ascii="Times New Roman" w:hAnsi="Times New Roman" w:cs="Times New Roman"/>
                <w:b w:val="0"/>
                <w:sz w:val="18"/>
                <w:szCs w:val="18"/>
              </w:rPr>
              <w:t xml:space="preserve">and setting and their effects.  </w:t>
            </w:r>
            <w:r w:rsidR="00E73725" w:rsidRPr="00E73725">
              <w:rPr>
                <w:rFonts w:ascii="Times New Roman" w:hAnsi="Times New Roman" w:cs="Times New Roman"/>
                <w:b w:val="0"/>
                <w:sz w:val="18"/>
                <w:szCs w:val="18"/>
              </w:rPr>
              <w:t>This examination will address the following literary concepts: characterization, character traits, character motivation, static/dynamic/round/flat characters, inference, generalization, author’s purpose, connotation, and denotation.</w:t>
            </w:r>
          </w:p>
          <w:p w:rsidR="00E73725" w:rsidRDefault="00FA7A15" w:rsidP="00FA7A15">
            <w:pPr>
              <w:rPr>
                <w:rFonts w:ascii="Times New Roman" w:hAnsi="Times New Roman" w:cs="Times New Roman"/>
                <w:b w:val="0"/>
                <w:sz w:val="18"/>
                <w:szCs w:val="18"/>
              </w:rPr>
            </w:pPr>
            <w:r>
              <w:rPr>
                <w:rFonts w:ascii="Times New Roman" w:hAnsi="Times New Roman" w:cs="Times New Roman"/>
                <w:i/>
                <w:sz w:val="18"/>
                <w:szCs w:val="18"/>
              </w:rPr>
              <w:t>Of Mice and Men</w:t>
            </w:r>
            <w:r w:rsidR="00E73725" w:rsidRPr="00E73725">
              <w:rPr>
                <w:rFonts w:ascii="Times New Roman" w:hAnsi="Times New Roman" w:cs="Times New Roman"/>
                <w:sz w:val="18"/>
                <w:szCs w:val="18"/>
              </w:rPr>
              <w:t xml:space="preserve"> – Writing Project:  </w:t>
            </w:r>
            <w:r>
              <w:rPr>
                <w:rFonts w:ascii="Times New Roman" w:hAnsi="Times New Roman" w:cs="Times New Roman"/>
                <w:sz w:val="18"/>
                <w:szCs w:val="18"/>
              </w:rPr>
              <w:t>Critical Analysis</w:t>
            </w:r>
            <w:r w:rsidR="00E73725" w:rsidRPr="00E73725">
              <w:rPr>
                <w:rFonts w:ascii="Times New Roman" w:hAnsi="Times New Roman" w:cs="Times New Roman"/>
                <w:sz w:val="18"/>
                <w:szCs w:val="18"/>
              </w:rPr>
              <w:t xml:space="preserve"> Essay </w:t>
            </w:r>
            <w:r>
              <w:rPr>
                <w:rFonts w:ascii="Times New Roman" w:hAnsi="Times New Roman" w:cs="Times New Roman"/>
                <w:b w:val="0"/>
                <w:sz w:val="18"/>
                <w:szCs w:val="18"/>
              </w:rPr>
              <w:t xml:space="preserve">– </w:t>
            </w:r>
            <w:r w:rsidR="00E73725" w:rsidRPr="00E73725">
              <w:rPr>
                <w:rFonts w:ascii="Times New Roman" w:hAnsi="Times New Roman" w:cs="Times New Roman"/>
                <w:b w:val="0"/>
                <w:sz w:val="18"/>
                <w:szCs w:val="18"/>
              </w:rPr>
              <w:t xml:space="preserve">For this writing assignment, students will </w:t>
            </w:r>
            <w:r>
              <w:rPr>
                <w:rFonts w:ascii="Times New Roman" w:hAnsi="Times New Roman" w:cs="Times New Roman"/>
                <w:b w:val="0"/>
                <w:sz w:val="18"/>
                <w:szCs w:val="18"/>
              </w:rPr>
              <w:t xml:space="preserve">analyze a character, theme, or allusion from the novel.  </w:t>
            </w:r>
          </w:p>
          <w:p w:rsidR="00FA7A15" w:rsidRDefault="00FA7A15" w:rsidP="00FA7A15">
            <w:pPr>
              <w:rPr>
                <w:rFonts w:ascii="Times New Roman" w:hAnsi="Times New Roman" w:cs="Times New Roman"/>
                <w:sz w:val="18"/>
                <w:szCs w:val="18"/>
              </w:rPr>
            </w:pPr>
            <w:r w:rsidRPr="00E73725">
              <w:rPr>
                <w:rFonts w:ascii="Times New Roman" w:hAnsi="Times New Roman" w:cs="Times New Roman"/>
                <w:sz w:val="18"/>
                <w:szCs w:val="18"/>
                <w:u w:val="single"/>
              </w:rPr>
              <w:t xml:space="preserve">Novel Study Unit – </w:t>
            </w:r>
            <w:r w:rsidRPr="00E73725">
              <w:rPr>
                <w:rFonts w:ascii="Times New Roman" w:hAnsi="Times New Roman" w:cs="Times New Roman"/>
                <w:i/>
                <w:sz w:val="18"/>
                <w:szCs w:val="18"/>
                <w:u w:val="single"/>
              </w:rPr>
              <w:t>To Kill a Mockingbird</w:t>
            </w:r>
            <w:r>
              <w:rPr>
                <w:rFonts w:ascii="Times New Roman" w:hAnsi="Times New Roman" w:cs="Times New Roman"/>
                <w:i/>
                <w:sz w:val="18"/>
                <w:szCs w:val="18"/>
              </w:rPr>
              <w:t xml:space="preserve">: </w:t>
            </w:r>
            <w:r w:rsidRPr="00E73725">
              <w:rPr>
                <w:rFonts w:ascii="Times New Roman" w:hAnsi="Times New Roman" w:cs="Times New Roman"/>
                <w:b w:val="0"/>
                <w:sz w:val="18"/>
                <w:szCs w:val="18"/>
              </w:rPr>
              <w:t>Daily reading assignments and quizzes over chapters</w:t>
            </w:r>
            <w:r w:rsidRPr="00E73725">
              <w:rPr>
                <w:rFonts w:ascii="Times New Roman" w:hAnsi="Times New Roman" w:cs="Times New Roman"/>
                <w:sz w:val="18"/>
                <w:szCs w:val="18"/>
              </w:rPr>
              <w:t xml:space="preserve"> </w:t>
            </w:r>
          </w:p>
          <w:p w:rsidR="00FA7A15" w:rsidRPr="00E73725" w:rsidRDefault="00FA7A15" w:rsidP="00FA7A15">
            <w:pPr>
              <w:rPr>
                <w:rFonts w:ascii="Times New Roman" w:hAnsi="Times New Roman" w:cs="Times New Roman"/>
                <w:sz w:val="18"/>
                <w:szCs w:val="18"/>
              </w:rPr>
            </w:pPr>
            <w:r w:rsidRPr="00E73725">
              <w:rPr>
                <w:rFonts w:ascii="Times New Roman" w:hAnsi="Times New Roman" w:cs="Times New Roman"/>
                <w:sz w:val="18"/>
                <w:szCs w:val="18"/>
              </w:rPr>
              <w:t xml:space="preserve">Novel Study Unit Assessment:  Examination – </w:t>
            </w:r>
            <w:r w:rsidRPr="00E73725">
              <w:rPr>
                <w:rFonts w:ascii="Times New Roman" w:hAnsi="Times New Roman" w:cs="Times New Roman"/>
                <w:b w:val="0"/>
                <w:sz w:val="18"/>
                <w:szCs w:val="18"/>
              </w:rPr>
              <w:t>This examination will address the following literary concepts as applied to the novel: plot, subplot, character development, theme, historical and cultural context, author’s purpose, and perspective, imagery, symbolism, and s</w:t>
            </w:r>
            <w:r>
              <w:rPr>
                <w:rFonts w:ascii="Times New Roman" w:hAnsi="Times New Roman" w:cs="Times New Roman"/>
                <w:b w:val="0"/>
                <w:sz w:val="18"/>
                <w:szCs w:val="18"/>
              </w:rPr>
              <w:t>etting and their effects</w:t>
            </w:r>
            <w:r w:rsidRPr="00E73725">
              <w:rPr>
                <w:rFonts w:ascii="Times New Roman" w:hAnsi="Times New Roman" w:cs="Times New Roman"/>
                <w:b w:val="0"/>
                <w:sz w:val="18"/>
                <w:szCs w:val="18"/>
              </w:rPr>
              <w:t>.  Additionally, the following literary concepts will be addressed: characterization, character traits, character motivation, static/dynamic/round/flat characters, inference, generalization, author’s purpose, connotation, and denotation.</w:t>
            </w:r>
          </w:p>
          <w:p w:rsidR="00FA7A15" w:rsidRPr="00E73725" w:rsidRDefault="00FA7A15" w:rsidP="00FA7A15">
            <w:pPr>
              <w:rPr>
                <w:rFonts w:ascii="Times New Roman" w:hAnsi="Times New Roman" w:cs="Times New Roman"/>
                <w:i/>
                <w:sz w:val="18"/>
                <w:szCs w:val="18"/>
              </w:rPr>
            </w:pPr>
            <w:r w:rsidRPr="00E73725">
              <w:rPr>
                <w:rFonts w:ascii="Times New Roman" w:hAnsi="Times New Roman" w:cs="Times New Roman"/>
                <w:sz w:val="18"/>
                <w:szCs w:val="18"/>
              </w:rPr>
              <w:t xml:space="preserve">Writing Project – Autobiographical Narrative – </w:t>
            </w:r>
            <w:r w:rsidRPr="00E73725">
              <w:rPr>
                <w:rFonts w:ascii="Times New Roman" w:hAnsi="Times New Roman" w:cs="Times New Roman"/>
                <w:b w:val="0"/>
                <w:sz w:val="18"/>
                <w:szCs w:val="18"/>
              </w:rPr>
              <w:t>This piece utilize</w:t>
            </w:r>
            <w:r>
              <w:rPr>
                <w:rFonts w:ascii="Times New Roman" w:hAnsi="Times New Roman" w:cs="Times New Roman"/>
                <w:b w:val="0"/>
                <w:sz w:val="18"/>
                <w:szCs w:val="18"/>
              </w:rPr>
              <w:t>s</w:t>
            </w:r>
            <w:r w:rsidRPr="00E73725">
              <w:rPr>
                <w:rFonts w:ascii="Times New Roman" w:hAnsi="Times New Roman" w:cs="Times New Roman"/>
                <w:b w:val="0"/>
                <w:sz w:val="18"/>
                <w:szCs w:val="18"/>
              </w:rPr>
              <w:t xml:space="preserve"> any character’s voice </w:t>
            </w:r>
            <w:r>
              <w:rPr>
                <w:rFonts w:ascii="Times New Roman" w:hAnsi="Times New Roman" w:cs="Times New Roman"/>
                <w:b w:val="0"/>
                <w:sz w:val="18"/>
                <w:szCs w:val="18"/>
              </w:rPr>
              <w:t>(except the narrator’s) to retell an scene or event from</w:t>
            </w:r>
            <w:r w:rsidRPr="00E73725">
              <w:rPr>
                <w:rFonts w:ascii="Times New Roman" w:hAnsi="Times New Roman" w:cs="Times New Roman"/>
                <w:b w:val="0"/>
                <w:sz w:val="18"/>
                <w:szCs w:val="18"/>
              </w:rPr>
              <w:t xml:space="preserve"> </w:t>
            </w:r>
            <w:r w:rsidRPr="00E73725">
              <w:rPr>
                <w:rFonts w:ascii="Times New Roman" w:hAnsi="Times New Roman" w:cs="Times New Roman"/>
                <w:b w:val="0"/>
                <w:i/>
                <w:sz w:val="18"/>
                <w:szCs w:val="18"/>
              </w:rPr>
              <w:t>To Kill a Mockingbird</w:t>
            </w:r>
            <w:r w:rsidRPr="00E73725">
              <w:rPr>
                <w:rFonts w:ascii="Times New Roman" w:hAnsi="Times New Roman" w:cs="Times New Roman"/>
                <w:b w:val="0"/>
                <w:sz w:val="18"/>
                <w:szCs w:val="18"/>
              </w:rPr>
              <w:t xml:space="preserve">.  </w:t>
            </w:r>
          </w:p>
          <w:p w:rsidR="00E26B80" w:rsidRDefault="00FA7A15" w:rsidP="00E26B80">
            <w:pPr>
              <w:rPr>
                <w:rFonts w:ascii="Times New Roman" w:hAnsi="Times New Roman" w:cs="Times New Roman"/>
                <w:sz w:val="18"/>
                <w:szCs w:val="18"/>
              </w:rPr>
            </w:pPr>
            <w:r w:rsidRPr="00E73725">
              <w:rPr>
                <w:rFonts w:ascii="Times New Roman" w:hAnsi="Times New Roman" w:cs="Times New Roman"/>
                <w:i/>
                <w:sz w:val="18"/>
                <w:szCs w:val="18"/>
              </w:rPr>
              <w:t xml:space="preserve">To Kill a Mockingbird </w:t>
            </w:r>
            <w:r w:rsidRPr="00E73725">
              <w:rPr>
                <w:rFonts w:ascii="Times New Roman" w:hAnsi="Times New Roman" w:cs="Times New Roman"/>
                <w:sz w:val="18"/>
                <w:szCs w:val="18"/>
              </w:rPr>
              <w:t>Film</w:t>
            </w:r>
          </w:p>
          <w:p w:rsidR="00E26B80" w:rsidRPr="00E73725" w:rsidRDefault="00FA7A15" w:rsidP="00E26B80">
            <w:pPr>
              <w:rPr>
                <w:rFonts w:ascii="Times New Roman" w:hAnsi="Times New Roman" w:cs="Times New Roman"/>
                <w:b w:val="0"/>
                <w:sz w:val="18"/>
                <w:szCs w:val="18"/>
              </w:rPr>
            </w:pPr>
            <w:r w:rsidRPr="00E73725">
              <w:rPr>
                <w:rFonts w:ascii="Times New Roman" w:hAnsi="Times New Roman" w:cs="Times New Roman"/>
                <w:sz w:val="18"/>
                <w:szCs w:val="18"/>
              </w:rPr>
              <w:t xml:space="preserve"> </w:t>
            </w:r>
            <w:r w:rsidR="00E26B80" w:rsidRPr="00E73725">
              <w:rPr>
                <w:rFonts w:ascii="Times New Roman" w:hAnsi="Times New Roman" w:cs="Times New Roman"/>
                <w:i/>
                <w:sz w:val="18"/>
                <w:szCs w:val="18"/>
              </w:rPr>
              <w:t xml:space="preserve">To Kill a Mockingbird </w:t>
            </w:r>
            <w:r w:rsidR="00E26B80" w:rsidRPr="00E73725">
              <w:rPr>
                <w:rFonts w:ascii="Times New Roman" w:hAnsi="Times New Roman" w:cs="Times New Roman"/>
                <w:sz w:val="18"/>
                <w:szCs w:val="18"/>
              </w:rPr>
              <w:t>Final Project and Presentations</w:t>
            </w:r>
          </w:p>
          <w:p w:rsidR="00FA7A15" w:rsidRPr="00FA7A15" w:rsidRDefault="00FA7A15" w:rsidP="00FA7A15">
            <w:pPr>
              <w:rPr>
                <w:rFonts w:ascii="Times New Roman" w:hAnsi="Times New Roman" w:cs="Times New Roman"/>
                <w:b w:val="0"/>
                <w:sz w:val="18"/>
                <w:szCs w:val="18"/>
              </w:rPr>
            </w:pPr>
            <w:r w:rsidRPr="00E73725">
              <w:rPr>
                <w:rFonts w:ascii="Times New Roman" w:hAnsi="Times New Roman" w:cs="Times New Roman"/>
                <w:sz w:val="18"/>
                <w:szCs w:val="18"/>
              </w:rPr>
              <w:t xml:space="preserve">Final Examinations </w:t>
            </w:r>
            <w:r w:rsidR="00E26B80">
              <w:rPr>
                <w:rFonts w:ascii="Times New Roman" w:hAnsi="Times New Roman" w:cs="Times New Roman"/>
                <w:sz w:val="18"/>
                <w:szCs w:val="18"/>
              </w:rPr>
              <w:t xml:space="preserve">- Vocabulary and Course </w:t>
            </w:r>
            <w:r w:rsidRPr="00E73725">
              <w:rPr>
                <w:rFonts w:ascii="Times New Roman" w:hAnsi="Times New Roman" w:cs="Times New Roman"/>
                <w:sz w:val="18"/>
                <w:szCs w:val="18"/>
              </w:rPr>
              <w:t>Common Assessments</w:t>
            </w:r>
          </w:p>
        </w:tc>
      </w:tr>
    </w:tbl>
    <w:p w:rsidR="006E0EB8" w:rsidRPr="003B45E4" w:rsidRDefault="006E0EB8" w:rsidP="0009391A">
      <w:pPr>
        <w:rPr>
          <w:sz w:val="6"/>
          <w:szCs w:val="18"/>
        </w:rPr>
      </w:pPr>
    </w:p>
    <w:p w:rsidR="00170B66" w:rsidRPr="00A50685" w:rsidRDefault="00170B66" w:rsidP="00170B66">
      <w:pPr>
        <w:pStyle w:val="Heading2"/>
        <w:shd w:val="clear" w:color="auto" w:fill="000000" w:themeFill="text1"/>
      </w:pPr>
      <w:r>
        <w:t xml:space="preserve">Turnitin.com </w:t>
      </w:r>
    </w:p>
    <w:p w:rsidR="00170B66" w:rsidRDefault="00170B66" w:rsidP="00170B66">
      <w:pPr>
        <w:pStyle w:val="BodyText2"/>
        <w:spacing w:after="0" w:line="240" w:lineRule="auto"/>
        <w:rPr>
          <w:bCs/>
          <w:sz w:val="20"/>
        </w:rPr>
      </w:pPr>
      <w:r w:rsidRPr="00B05D3B">
        <w:rPr>
          <w:b/>
          <w:sz w:val="20"/>
        </w:rPr>
        <w:t xml:space="preserve">Students are responsible for verifying their essays are not plagiarized. </w:t>
      </w:r>
      <w:r w:rsidRPr="00B05D3B">
        <w:rPr>
          <w:bCs/>
          <w:sz w:val="20"/>
        </w:rPr>
        <w:t xml:space="preserve"> In order to have points recorded for major projects, you must submit every essay to </w:t>
      </w:r>
      <w:r>
        <w:rPr>
          <w:bCs/>
          <w:sz w:val="20"/>
        </w:rPr>
        <w:t>T</w:t>
      </w:r>
      <w:r w:rsidRPr="00B05D3B">
        <w:rPr>
          <w:bCs/>
          <w:sz w:val="20"/>
        </w:rPr>
        <w:t>urnitin.com after peer response and revision and before grading. You must create a personal account to enable this process, so please follow the steps below and establish your account before the end of the first full week of school.</w:t>
      </w:r>
    </w:p>
    <w:p w:rsidR="00170B66" w:rsidRPr="00B05D3B" w:rsidRDefault="00170B66" w:rsidP="00170B66">
      <w:pPr>
        <w:pStyle w:val="BodyText2"/>
        <w:spacing w:after="0" w:line="240" w:lineRule="auto"/>
        <w:rPr>
          <w:bCs/>
          <w:sz w:val="20"/>
        </w:rPr>
      </w:pP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Pr>
          <w:bCs/>
          <w:sz w:val="20"/>
        </w:rPr>
        <w:t xml:space="preserve">Google the entry: </w:t>
      </w:r>
      <w:r w:rsidRPr="00B05D3B">
        <w:rPr>
          <w:bCs/>
          <w:sz w:val="20"/>
        </w:rPr>
        <w:t>Turnitin.com</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Click on New Users</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In drag down box, choose student; click next</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 xml:space="preserve">Enter the following: </w:t>
      </w:r>
      <w:r w:rsidRPr="00B05D3B">
        <w:rPr>
          <w:b/>
          <w:sz w:val="20"/>
        </w:rPr>
        <w:t>Class</w:t>
      </w:r>
      <w:r w:rsidRPr="00B05D3B">
        <w:rPr>
          <w:bCs/>
          <w:sz w:val="20"/>
        </w:rPr>
        <w:t xml:space="preserve"> </w:t>
      </w:r>
      <w:r>
        <w:rPr>
          <w:b/>
          <w:sz w:val="20"/>
        </w:rPr>
        <w:t xml:space="preserve">ID Number: _______  </w:t>
      </w:r>
      <w:r w:rsidRPr="00B05D3B">
        <w:rPr>
          <w:b/>
          <w:sz w:val="20"/>
        </w:rPr>
        <w:t>Enrollment Password: _______</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 xml:space="preserve">Click next. </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Enter your email address; click next.</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E</w:t>
      </w:r>
      <w:r w:rsidRPr="00B05D3B">
        <w:rPr>
          <w:sz w:val="20"/>
        </w:rPr>
        <w:t xml:space="preserve">nter </w:t>
      </w:r>
      <w:r w:rsidRPr="00B05D3B">
        <w:rPr>
          <w:sz w:val="20"/>
          <w:u w:val="single"/>
        </w:rPr>
        <w:t xml:space="preserve">your </w:t>
      </w:r>
      <w:r w:rsidRPr="00B05D3B">
        <w:rPr>
          <w:sz w:val="20"/>
        </w:rPr>
        <w:t xml:space="preserve">personal password [not </w:t>
      </w:r>
      <w:r w:rsidRPr="00B05D3B">
        <w:rPr>
          <w:sz w:val="20"/>
          <w:u w:val="single"/>
        </w:rPr>
        <w:t xml:space="preserve">my </w:t>
      </w:r>
      <w:r w:rsidRPr="00B05D3B">
        <w:rPr>
          <w:sz w:val="20"/>
        </w:rPr>
        <w:t xml:space="preserve">enrollment password!] Please keep in mind that your password is case sensitive (for example, paSS123 would be different than pass123), must be 6-12 characters long, and contain at least one letter and one number (for added security). </w:t>
      </w:r>
      <w:r w:rsidRPr="00B05D3B">
        <w:rPr>
          <w:bCs/>
          <w:sz w:val="20"/>
        </w:rPr>
        <w:t>To remember your personal password, write it</w:t>
      </w:r>
      <w:r w:rsidR="00B65E05">
        <w:rPr>
          <w:bCs/>
          <w:sz w:val="20"/>
        </w:rPr>
        <w:t xml:space="preserve"> in your agenda or </w:t>
      </w:r>
      <w:r w:rsidRPr="00B05D3B">
        <w:rPr>
          <w:bCs/>
          <w:sz w:val="20"/>
        </w:rPr>
        <w:t>here</w:t>
      </w:r>
      <w:r>
        <w:rPr>
          <w:bCs/>
          <w:sz w:val="20"/>
        </w:rPr>
        <w:t xml:space="preserve">: </w:t>
      </w:r>
      <w:r w:rsidR="00B65E05">
        <w:rPr>
          <w:bCs/>
          <w:sz w:val="20"/>
        </w:rPr>
        <w:t>_________________</w:t>
      </w:r>
      <w:r w:rsidRPr="00B05D3B">
        <w:rPr>
          <w:bCs/>
          <w:sz w:val="20"/>
        </w:rPr>
        <w:t>__.</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For privacy, you will be asked to select a user profil</w:t>
      </w:r>
      <w:r w:rsidR="00B65E05">
        <w:rPr>
          <w:bCs/>
          <w:sz w:val="20"/>
        </w:rPr>
        <w:t>e question and type the answer.  I suggest you choose a question that does not change.  For example, choose your mother’s maiden name as your question.  Remember your answer is case sensitive as well!  C</w:t>
      </w:r>
      <w:r w:rsidRPr="00B05D3B">
        <w:rPr>
          <w:bCs/>
          <w:sz w:val="20"/>
        </w:rPr>
        <w:t>lick next.</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Enter your first and last name; click next.</w:t>
      </w:r>
    </w:p>
    <w:p w:rsidR="00170B66" w:rsidRPr="00B05D3B" w:rsidRDefault="00170B66" w:rsidP="00170B66">
      <w:pPr>
        <w:pStyle w:val="BodyText2"/>
        <w:numPr>
          <w:ilvl w:val="0"/>
          <w:numId w:val="41"/>
        </w:numPr>
        <w:overflowPunct w:val="0"/>
        <w:autoSpaceDE w:val="0"/>
        <w:autoSpaceDN w:val="0"/>
        <w:adjustRightInd w:val="0"/>
        <w:spacing w:after="0" w:line="240" w:lineRule="auto"/>
        <w:rPr>
          <w:bCs/>
          <w:sz w:val="20"/>
        </w:rPr>
      </w:pPr>
      <w:r w:rsidRPr="00B05D3B">
        <w:rPr>
          <w:bCs/>
          <w:sz w:val="20"/>
        </w:rPr>
        <w:t>Click the new user agreement “I agree” link line.  This is to assure you that your email and passwords are secure and will not be sold.</w:t>
      </w:r>
      <w:r w:rsidR="00B65E05">
        <w:rPr>
          <w:bCs/>
          <w:sz w:val="20"/>
        </w:rPr>
        <w:t xml:space="preserve">  Furthermore, it explains that Turnitin.com also prevents your work from being plagiarized, as it stores your documents in its system.</w:t>
      </w:r>
    </w:p>
    <w:p w:rsidR="00170B66" w:rsidRPr="006F5E1F" w:rsidRDefault="00170B66" w:rsidP="00170B66">
      <w:pPr>
        <w:pStyle w:val="BodyText2"/>
        <w:numPr>
          <w:ilvl w:val="0"/>
          <w:numId w:val="41"/>
        </w:numPr>
        <w:overflowPunct w:val="0"/>
        <w:autoSpaceDE w:val="0"/>
        <w:autoSpaceDN w:val="0"/>
        <w:adjustRightInd w:val="0"/>
        <w:spacing w:after="0" w:line="240" w:lineRule="auto"/>
        <w:rPr>
          <w:sz w:val="20"/>
        </w:rPr>
      </w:pPr>
      <w:r w:rsidRPr="00B05D3B">
        <w:rPr>
          <w:bCs/>
          <w:sz w:val="20"/>
        </w:rPr>
        <w:t>You should receive an email welcoming message for enrollment in “</w:t>
      </w:r>
      <w:r w:rsidR="00B65E05">
        <w:rPr>
          <w:bCs/>
          <w:sz w:val="20"/>
        </w:rPr>
        <w:t>English 10</w:t>
      </w:r>
      <w:r w:rsidRPr="00B05D3B">
        <w:rPr>
          <w:bCs/>
          <w:sz w:val="20"/>
        </w:rPr>
        <w:t>” class.</w:t>
      </w:r>
    </w:p>
    <w:p w:rsidR="00EF01B9" w:rsidRDefault="00EF01B9" w:rsidP="0039182B">
      <w:pPr>
        <w:spacing w:after="40"/>
        <w:rPr>
          <w:sz w:val="18"/>
          <w:szCs w:val="18"/>
        </w:rPr>
      </w:pPr>
    </w:p>
    <w:p w:rsidR="00876671" w:rsidRPr="003B45E4" w:rsidRDefault="00876671" w:rsidP="0039182B">
      <w:pPr>
        <w:spacing w:after="40"/>
        <w:rPr>
          <w:sz w:val="10"/>
          <w:szCs w:val="18"/>
        </w:rPr>
      </w:pPr>
    </w:p>
    <w:p w:rsidR="00876671" w:rsidRDefault="00876671" w:rsidP="0039182B">
      <w:pPr>
        <w:spacing w:after="40"/>
        <w:rPr>
          <w:sz w:val="18"/>
          <w:szCs w:val="18"/>
        </w:rPr>
      </w:pPr>
      <w:r>
        <w:rPr>
          <w:sz w:val="18"/>
          <w:szCs w:val="18"/>
        </w:rPr>
        <w:t>------------------------------------------------------------------------------------------------------------------------------------------------------------------------</w:t>
      </w:r>
      <w:r w:rsidRPr="00876671">
        <w:t xml:space="preserve"> </w:t>
      </w:r>
    </w:p>
    <w:p w:rsidR="00971065" w:rsidRPr="0089175F" w:rsidRDefault="00971065" w:rsidP="0039182B">
      <w:pPr>
        <w:spacing w:after="40"/>
        <w:rPr>
          <w:sz w:val="2"/>
          <w:szCs w:val="18"/>
        </w:rPr>
      </w:pPr>
    </w:p>
    <w:p w:rsidR="0089175F" w:rsidRPr="0089175F" w:rsidRDefault="0089175F" w:rsidP="0039182B">
      <w:pPr>
        <w:spacing w:after="40"/>
        <w:rPr>
          <w:b/>
          <w:sz w:val="14"/>
          <w:szCs w:val="18"/>
        </w:rPr>
      </w:pPr>
    </w:p>
    <w:p w:rsidR="004801E9" w:rsidRPr="00876671" w:rsidRDefault="00876671" w:rsidP="0039182B">
      <w:pPr>
        <w:spacing w:after="40"/>
        <w:rPr>
          <w:b/>
          <w:sz w:val="22"/>
          <w:szCs w:val="18"/>
        </w:rPr>
      </w:pPr>
      <w:r>
        <w:rPr>
          <w:b/>
          <w:sz w:val="22"/>
          <w:szCs w:val="18"/>
        </w:rPr>
        <w:t xml:space="preserve">English II – A ~ </w:t>
      </w:r>
      <w:r w:rsidR="004801E9" w:rsidRPr="00876671">
        <w:rPr>
          <w:b/>
          <w:sz w:val="22"/>
          <w:szCs w:val="18"/>
        </w:rPr>
        <w:t>Proof of Syllabus Review</w:t>
      </w:r>
    </w:p>
    <w:p w:rsidR="004801E9" w:rsidRPr="0089175F" w:rsidRDefault="004801E9" w:rsidP="0039182B">
      <w:pPr>
        <w:spacing w:after="40"/>
        <w:rPr>
          <w:sz w:val="8"/>
          <w:szCs w:val="18"/>
        </w:rPr>
      </w:pPr>
    </w:p>
    <w:p w:rsidR="00876671" w:rsidRDefault="004801E9" w:rsidP="0039182B">
      <w:pPr>
        <w:spacing w:after="40"/>
        <w:rPr>
          <w:sz w:val="18"/>
          <w:szCs w:val="18"/>
        </w:rPr>
      </w:pPr>
      <w:r>
        <w:rPr>
          <w:sz w:val="18"/>
          <w:szCs w:val="18"/>
        </w:rPr>
        <w:t xml:space="preserve">For verification of </w:t>
      </w:r>
      <w:r w:rsidR="00876671">
        <w:rPr>
          <w:sz w:val="18"/>
          <w:szCs w:val="18"/>
        </w:rPr>
        <w:t>your viewing and understanding of the syllabus</w:t>
      </w:r>
      <w:r w:rsidR="008E3355">
        <w:rPr>
          <w:sz w:val="18"/>
          <w:szCs w:val="18"/>
        </w:rPr>
        <w:t xml:space="preserve"> and the course requirements</w:t>
      </w:r>
      <w:r w:rsidR="00876671">
        <w:rPr>
          <w:sz w:val="18"/>
          <w:szCs w:val="18"/>
        </w:rPr>
        <w:t>, please sign below.</w:t>
      </w:r>
      <w:r>
        <w:rPr>
          <w:sz w:val="18"/>
          <w:szCs w:val="18"/>
        </w:rPr>
        <w:t xml:space="preserve"> </w:t>
      </w:r>
    </w:p>
    <w:p w:rsidR="004801E9" w:rsidRDefault="008E3355" w:rsidP="0039182B">
      <w:pPr>
        <w:spacing w:after="40"/>
        <w:rPr>
          <w:sz w:val="18"/>
          <w:szCs w:val="18"/>
        </w:rPr>
      </w:pPr>
      <w:r>
        <w:rPr>
          <w:sz w:val="18"/>
          <w:szCs w:val="18"/>
        </w:rPr>
        <w:t xml:space="preserve">This form </w:t>
      </w:r>
      <w:r w:rsidR="0094285A">
        <w:rPr>
          <w:sz w:val="18"/>
          <w:szCs w:val="18"/>
        </w:rPr>
        <w:t xml:space="preserve">should </w:t>
      </w:r>
      <w:r>
        <w:rPr>
          <w:sz w:val="18"/>
          <w:szCs w:val="18"/>
        </w:rPr>
        <w:t xml:space="preserve">be </w:t>
      </w:r>
      <w:r w:rsidR="0094285A">
        <w:rPr>
          <w:sz w:val="18"/>
          <w:szCs w:val="18"/>
        </w:rPr>
        <w:t>signed</w:t>
      </w:r>
      <w:r>
        <w:rPr>
          <w:sz w:val="18"/>
          <w:szCs w:val="18"/>
        </w:rPr>
        <w:t xml:space="preserve"> and returned </w:t>
      </w:r>
      <w:r w:rsidR="004801E9">
        <w:rPr>
          <w:sz w:val="18"/>
          <w:szCs w:val="18"/>
        </w:rPr>
        <w:t xml:space="preserve">by </w:t>
      </w:r>
      <w:r w:rsidR="00E73725">
        <w:rPr>
          <w:sz w:val="18"/>
          <w:szCs w:val="18"/>
        </w:rPr>
        <w:t>_______________________</w:t>
      </w:r>
      <w:r w:rsidR="004801E9">
        <w:rPr>
          <w:sz w:val="18"/>
          <w:szCs w:val="18"/>
        </w:rPr>
        <w:t xml:space="preserve">.    </w:t>
      </w:r>
    </w:p>
    <w:p w:rsidR="004801E9" w:rsidRPr="008E3355" w:rsidRDefault="004801E9" w:rsidP="0039182B">
      <w:pPr>
        <w:spacing w:after="40"/>
        <w:rPr>
          <w:sz w:val="6"/>
          <w:szCs w:val="18"/>
        </w:rPr>
      </w:pPr>
    </w:p>
    <w:p w:rsidR="004801E9" w:rsidRPr="0089175F" w:rsidRDefault="004801E9" w:rsidP="0039182B">
      <w:pPr>
        <w:spacing w:after="40"/>
        <w:rPr>
          <w:sz w:val="12"/>
          <w:szCs w:val="18"/>
        </w:rPr>
      </w:pPr>
    </w:p>
    <w:p w:rsidR="004801E9" w:rsidRDefault="004801E9" w:rsidP="0039182B">
      <w:pPr>
        <w:spacing w:after="40"/>
        <w:rPr>
          <w:sz w:val="18"/>
          <w:szCs w:val="18"/>
        </w:rPr>
      </w:pPr>
      <w:r>
        <w:rPr>
          <w:sz w:val="18"/>
          <w:szCs w:val="18"/>
        </w:rPr>
        <w:t>______________________</w:t>
      </w:r>
      <w:r w:rsidR="00876671">
        <w:rPr>
          <w:sz w:val="18"/>
          <w:szCs w:val="18"/>
        </w:rPr>
        <w:t>___________________________</w:t>
      </w:r>
      <w:r>
        <w:rPr>
          <w:sz w:val="18"/>
          <w:szCs w:val="18"/>
        </w:rPr>
        <w:t>___</w:t>
      </w:r>
      <w:r w:rsidR="00876671">
        <w:rPr>
          <w:sz w:val="18"/>
          <w:szCs w:val="18"/>
        </w:rPr>
        <w:t>_______________________      ________________________________</w:t>
      </w:r>
      <w:r>
        <w:rPr>
          <w:sz w:val="18"/>
          <w:szCs w:val="18"/>
        </w:rPr>
        <w:t xml:space="preserve"> </w:t>
      </w:r>
    </w:p>
    <w:p w:rsidR="00876671" w:rsidRDefault="004801E9" w:rsidP="0039182B">
      <w:pPr>
        <w:spacing w:after="40"/>
        <w:rPr>
          <w:sz w:val="18"/>
          <w:szCs w:val="18"/>
        </w:rPr>
      </w:pPr>
      <w:r>
        <w:rPr>
          <w:sz w:val="18"/>
          <w:szCs w:val="18"/>
        </w:rPr>
        <w:t xml:space="preserve">                                   </w:t>
      </w:r>
      <w:r w:rsidR="00876671">
        <w:rPr>
          <w:sz w:val="18"/>
          <w:szCs w:val="18"/>
        </w:rPr>
        <w:t xml:space="preserve">                        </w:t>
      </w: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876671">
        <w:rPr>
          <w:sz w:val="18"/>
          <w:szCs w:val="18"/>
        </w:rPr>
        <w:t xml:space="preserve">       Date</w:t>
      </w:r>
    </w:p>
    <w:p w:rsidR="00876671" w:rsidRDefault="00876671" w:rsidP="0039182B">
      <w:pPr>
        <w:spacing w:after="40"/>
        <w:rPr>
          <w:sz w:val="18"/>
          <w:szCs w:val="18"/>
        </w:rPr>
      </w:pPr>
    </w:p>
    <w:p w:rsidR="00876671" w:rsidRPr="0089175F" w:rsidRDefault="00876671" w:rsidP="0039182B">
      <w:pPr>
        <w:spacing w:after="40"/>
        <w:rPr>
          <w:sz w:val="8"/>
          <w:szCs w:val="18"/>
        </w:rPr>
      </w:pPr>
    </w:p>
    <w:p w:rsidR="00876671" w:rsidRDefault="00876671" w:rsidP="0039182B">
      <w:pPr>
        <w:spacing w:after="40"/>
        <w:rPr>
          <w:sz w:val="18"/>
          <w:szCs w:val="18"/>
        </w:rPr>
      </w:pPr>
      <w:r>
        <w:rPr>
          <w:sz w:val="18"/>
          <w:szCs w:val="18"/>
        </w:rPr>
        <w:t>___________________________________________________________________________      ________________________________</w:t>
      </w:r>
    </w:p>
    <w:p w:rsidR="00876671" w:rsidRPr="00C859CB" w:rsidRDefault="00876671" w:rsidP="0039182B">
      <w:pPr>
        <w:spacing w:after="40"/>
        <w:rPr>
          <w:sz w:val="18"/>
          <w:szCs w:val="18"/>
        </w:rPr>
      </w:pPr>
      <w:r>
        <w:rPr>
          <w:sz w:val="18"/>
          <w:szCs w:val="18"/>
        </w:rPr>
        <w:t xml:space="preserve">                                                     </w:t>
      </w:r>
      <w:r w:rsidR="004801E9">
        <w:rPr>
          <w:sz w:val="18"/>
          <w:szCs w:val="18"/>
        </w:rPr>
        <w:t>Parent/Guardian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Date</w:t>
      </w:r>
    </w:p>
    <w:sectPr w:rsidR="00876671" w:rsidRPr="00C859CB" w:rsidSect="00447B9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B9" w:rsidRDefault="00EF01B9">
      <w:r>
        <w:separator/>
      </w:r>
    </w:p>
  </w:endnote>
  <w:endnote w:type="continuationSeparator" w:id="0">
    <w:p w:rsidR="00EF01B9" w:rsidRDefault="00EF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B9" w:rsidRDefault="00EF01B9">
      <w:r>
        <w:separator/>
      </w:r>
    </w:p>
  </w:footnote>
  <w:footnote w:type="continuationSeparator" w:id="0">
    <w:p w:rsidR="00EF01B9" w:rsidRDefault="00EF0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8823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B422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4474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22C1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E1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D63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EB5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F0B7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2E2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3A7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38D2"/>
    <w:multiLevelType w:val="hybridMultilevel"/>
    <w:tmpl w:val="FFC6E8C8"/>
    <w:lvl w:ilvl="0" w:tplc="0409000F">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688394D"/>
    <w:multiLevelType w:val="multilevel"/>
    <w:tmpl w:val="425C4B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171DCA"/>
    <w:multiLevelType w:val="hybridMultilevel"/>
    <w:tmpl w:val="F0381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4E5A0A"/>
    <w:multiLevelType w:val="hybridMultilevel"/>
    <w:tmpl w:val="0B96C81E"/>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4" w15:restartNumberingAfterBreak="0">
    <w:nsid w:val="09C9259C"/>
    <w:multiLevelType w:val="multilevel"/>
    <w:tmpl w:val="6E0AD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A4B02A5"/>
    <w:multiLevelType w:val="multilevel"/>
    <w:tmpl w:val="8DB843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915CF1"/>
    <w:multiLevelType w:val="hybridMultilevel"/>
    <w:tmpl w:val="4DF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55BB0"/>
    <w:multiLevelType w:val="hybridMultilevel"/>
    <w:tmpl w:val="06729E1C"/>
    <w:lvl w:ilvl="0" w:tplc="0409000F">
      <w:start w:val="1"/>
      <w:numFmt w:val="decimal"/>
      <w:lvlText w:val="%1."/>
      <w:lvlJc w:val="left"/>
      <w:pPr>
        <w:tabs>
          <w:tab w:val="num" w:pos="720"/>
        </w:tabs>
        <w:ind w:left="720" w:hanging="360"/>
      </w:pPr>
    </w:lvl>
    <w:lvl w:ilvl="1" w:tplc="5BE84B3C">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6379B6"/>
    <w:multiLevelType w:val="hybridMultilevel"/>
    <w:tmpl w:val="1DEE7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673630"/>
    <w:multiLevelType w:val="hybridMultilevel"/>
    <w:tmpl w:val="E058290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13163F"/>
    <w:multiLevelType w:val="hybridMultilevel"/>
    <w:tmpl w:val="64A0DF0A"/>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1B1EC2"/>
    <w:multiLevelType w:val="hybridMultilevel"/>
    <w:tmpl w:val="3E7C8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563A47"/>
    <w:multiLevelType w:val="multilevel"/>
    <w:tmpl w:val="6E0AD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F7133A"/>
    <w:multiLevelType w:val="hybridMultilevel"/>
    <w:tmpl w:val="78FCB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902B4C"/>
    <w:multiLevelType w:val="hybridMultilevel"/>
    <w:tmpl w:val="70D2BB12"/>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7E6490"/>
    <w:multiLevelType w:val="hybridMultilevel"/>
    <w:tmpl w:val="8DB843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4E5CC8"/>
    <w:multiLevelType w:val="hybridMultilevel"/>
    <w:tmpl w:val="672EB77A"/>
    <w:lvl w:ilvl="0" w:tplc="0409000F">
      <w:start w:val="1"/>
      <w:numFmt w:val="decimal"/>
      <w:lvlText w:val="%1."/>
      <w:lvlJc w:val="left"/>
      <w:pPr>
        <w:tabs>
          <w:tab w:val="num" w:pos="720"/>
        </w:tabs>
        <w:ind w:left="720" w:hanging="360"/>
      </w:pPr>
    </w:lvl>
    <w:lvl w:ilvl="1" w:tplc="5BE84B3C">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A44CDE"/>
    <w:multiLevelType w:val="hybridMultilevel"/>
    <w:tmpl w:val="3E78E2AC"/>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2109C9"/>
    <w:multiLevelType w:val="hybridMultilevel"/>
    <w:tmpl w:val="3DF42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D6547"/>
    <w:multiLevelType w:val="hybridMultilevel"/>
    <w:tmpl w:val="21B0BD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44C5478"/>
    <w:multiLevelType w:val="multilevel"/>
    <w:tmpl w:val="854889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6DC2340"/>
    <w:multiLevelType w:val="hybridMultilevel"/>
    <w:tmpl w:val="040A5162"/>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560B0"/>
    <w:multiLevelType w:val="hybridMultilevel"/>
    <w:tmpl w:val="8A381B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3551D"/>
    <w:multiLevelType w:val="hybridMultilevel"/>
    <w:tmpl w:val="DC509968"/>
    <w:lvl w:ilvl="0" w:tplc="00010409">
      <w:start w:val="1"/>
      <w:numFmt w:val="bullet"/>
      <w:lvlText w:val=""/>
      <w:lvlJc w:val="left"/>
      <w:pPr>
        <w:tabs>
          <w:tab w:val="num" w:pos="360"/>
        </w:tabs>
        <w:ind w:left="360" w:hanging="360"/>
      </w:pPr>
      <w:rPr>
        <w:rFonts w:ascii="Symbol" w:eastAsia="Times New Roman"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eastAsia="Times New Roman"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eastAsia="Times New Roman"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FCC7291"/>
    <w:multiLevelType w:val="hybridMultilevel"/>
    <w:tmpl w:val="CA1C17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AF429A"/>
    <w:multiLevelType w:val="hybridMultilevel"/>
    <w:tmpl w:val="A7FE2E52"/>
    <w:lvl w:ilvl="0" w:tplc="5BE84B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A7863"/>
    <w:multiLevelType w:val="hybridMultilevel"/>
    <w:tmpl w:val="63F4FA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D32713A"/>
    <w:multiLevelType w:val="hybridMultilevel"/>
    <w:tmpl w:val="F96E98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D4A0FBF"/>
    <w:multiLevelType w:val="hybridMultilevel"/>
    <w:tmpl w:val="71E27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77699"/>
    <w:multiLevelType w:val="hybridMultilevel"/>
    <w:tmpl w:val="51B62794"/>
    <w:lvl w:ilvl="0" w:tplc="400C7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45FD3"/>
    <w:multiLevelType w:val="hybridMultilevel"/>
    <w:tmpl w:val="E0060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4"/>
  </w:num>
  <w:num w:numId="13">
    <w:abstractNumId w:val="23"/>
  </w:num>
  <w:num w:numId="14">
    <w:abstractNumId w:val="31"/>
  </w:num>
  <w:num w:numId="15">
    <w:abstractNumId w:val="27"/>
  </w:num>
  <w:num w:numId="16">
    <w:abstractNumId w:val="35"/>
  </w:num>
  <w:num w:numId="17">
    <w:abstractNumId w:val="24"/>
  </w:num>
  <w:num w:numId="18">
    <w:abstractNumId w:val="19"/>
  </w:num>
  <w:num w:numId="19">
    <w:abstractNumId w:val="14"/>
  </w:num>
  <w:num w:numId="20">
    <w:abstractNumId w:val="17"/>
  </w:num>
  <w:num w:numId="21">
    <w:abstractNumId w:val="30"/>
  </w:num>
  <w:num w:numId="22">
    <w:abstractNumId w:val="26"/>
  </w:num>
  <w:num w:numId="23">
    <w:abstractNumId w:val="11"/>
  </w:num>
  <w:num w:numId="24">
    <w:abstractNumId w:val="22"/>
  </w:num>
  <w:num w:numId="25">
    <w:abstractNumId w:val="25"/>
  </w:num>
  <w:num w:numId="26">
    <w:abstractNumId w:val="15"/>
  </w:num>
  <w:num w:numId="27">
    <w:abstractNumId w:val="20"/>
  </w:num>
  <w:num w:numId="28">
    <w:abstractNumId w:val="18"/>
  </w:num>
  <w:num w:numId="29">
    <w:abstractNumId w:val="38"/>
  </w:num>
  <w:num w:numId="30">
    <w:abstractNumId w:val="40"/>
  </w:num>
  <w:num w:numId="31">
    <w:abstractNumId w:val="12"/>
  </w:num>
  <w:num w:numId="32">
    <w:abstractNumId w:val="39"/>
  </w:num>
  <w:num w:numId="33">
    <w:abstractNumId w:val="10"/>
  </w:num>
  <w:num w:numId="34">
    <w:abstractNumId w:val="29"/>
  </w:num>
  <w:num w:numId="35">
    <w:abstractNumId w:val="36"/>
  </w:num>
  <w:num w:numId="36">
    <w:abstractNumId w:val="13"/>
  </w:num>
  <w:num w:numId="37">
    <w:abstractNumId w:val="37"/>
  </w:num>
  <w:num w:numId="38">
    <w:abstractNumId w:val="33"/>
  </w:num>
  <w:num w:numId="39">
    <w:abstractNumId w:val="16"/>
  </w:num>
  <w:num w:numId="40">
    <w:abstractNumId w:val="3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03"/>
    <w:rsid w:val="000012BD"/>
    <w:rsid w:val="00004183"/>
    <w:rsid w:val="00011A38"/>
    <w:rsid w:val="00033B8E"/>
    <w:rsid w:val="00041FAE"/>
    <w:rsid w:val="00055268"/>
    <w:rsid w:val="0005595E"/>
    <w:rsid w:val="000619C1"/>
    <w:rsid w:val="00062E3A"/>
    <w:rsid w:val="00071E82"/>
    <w:rsid w:val="00080592"/>
    <w:rsid w:val="0009391A"/>
    <w:rsid w:val="0009793D"/>
    <w:rsid w:val="000A5C55"/>
    <w:rsid w:val="000A61A9"/>
    <w:rsid w:val="000C5292"/>
    <w:rsid w:val="000D5B29"/>
    <w:rsid w:val="000E1489"/>
    <w:rsid w:val="000E1598"/>
    <w:rsid w:val="000E1C93"/>
    <w:rsid w:val="000F5FDD"/>
    <w:rsid w:val="001004B0"/>
    <w:rsid w:val="0011103A"/>
    <w:rsid w:val="00112958"/>
    <w:rsid w:val="00116683"/>
    <w:rsid w:val="00121E83"/>
    <w:rsid w:val="00125F9C"/>
    <w:rsid w:val="00127086"/>
    <w:rsid w:val="0013114C"/>
    <w:rsid w:val="0013558D"/>
    <w:rsid w:val="00143D82"/>
    <w:rsid w:val="00157460"/>
    <w:rsid w:val="00170B66"/>
    <w:rsid w:val="001935EA"/>
    <w:rsid w:val="001968E4"/>
    <w:rsid w:val="001A5A6F"/>
    <w:rsid w:val="001A5B3E"/>
    <w:rsid w:val="001C7B33"/>
    <w:rsid w:val="001D281F"/>
    <w:rsid w:val="001D3921"/>
    <w:rsid w:val="001E1946"/>
    <w:rsid w:val="001E5763"/>
    <w:rsid w:val="001F411C"/>
    <w:rsid w:val="00207094"/>
    <w:rsid w:val="002148D4"/>
    <w:rsid w:val="00237C8D"/>
    <w:rsid w:val="002525B5"/>
    <w:rsid w:val="00254C72"/>
    <w:rsid w:val="002556B6"/>
    <w:rsid w:val="0025739E"/>
    <w:rsid w:val="00282321"/>
    <w:rsid w:val="00290DF6"/>
    <w:rsid w:val="002943B8"/>
    <w:rsid w:val="002B4942"/>
    <w:rsid w:val="002E3435"/>
    <w:rsid w:val="002F7282"/>
    <w:rsid w:val="00301E05"/>
    <w:rsid w:val="003047BA"/>
    <w:rsid w:val="003279F1"/>
    <w:rsid w:val="00335CE2"/>
    <w:rsid w:val="003415B7"/>
    <w:rsid w:val="00355E90"/>
    <w:rsid w:val="00372D6D"/>
    <w:rsid w:val="0039182B"/>
    <w:rsid w:val="003A6AEF"/>
    <w:rsid w:val="003B45E4"/>
    <w:rsid w:val="003C3FAB"/>
    <w:rsid w:val="003D1125"/>
    <w:rsid w:val="003D7D6A"/>
    <w:rsid w:val="003E2C32"/>
    <w:rsid w:val="003E75A1"/>
    <w:rsid w:val="004337C7"/>
    <w:rsid w:val="00434052"/>
    <w:rsid w:val="00447B99"/>
    <w:rsid w:val="00460347"/>
    <w:rsid w:val="00463E54"/>
    <w:rsid w:val="00465A02"/>
    <w:rsid w:val="004663AD"/>
    <w:rsid w:val="00471E29"/>
    <w:rsid w:val="004801E9"/>
    <w:rsid w:val="00491D7B"/>
    <w:rsid w:val="004B07AE"/>
    <w:rsid w:val="004B3884"/>
    <w:rsid w:val="004D1F73"/>
    <w:rsid w:val="004E43C5"/>
    <w:rsid w:val="004F00E2"/>
    <w:rsid w:val="004F12F0"/>
    <w:rsid w:val="004F3B3A"/>
    <w:rsid w:val="00513B90"/>
    <w:rsid w:val="0051533C"/>
    <w:rsid w:val="005230C1"/>
    <w:rsid w:val="00535C59"/>
    <w:rsid w:val="005478C2"/>
    <w:rsid w:val="005702DC"/>
    <w:rsid w:val="005704E5"/>
    <w:rsid w:val="00571D42"/>
    <w:rsid w:val="005824A3"/>
    <w:rsid w:val="00590EA2"/>
    <w:rsid w:val="005C0635"/>
    <w:rsid w:val="005D4BD9"/>
    <w:rsid w:val="005E325A"/>
    <w:rsid w:val="005F11AD"/>
    <w:rsid w:val="005F3AA5"/>
    <w:rsid w:val="005F3B9C"/>
    <w:rsid w:val="005F58BF"/>
    <w:rsid w:val="00601094"/>
    <w:rsid w:val="00607417"/>
    <w:rsid w:val="00620D48"/>
    <w:rsid w:val="00633D32"/>
    <w:rsid w:val="00637742"/>
    <w:rsid w:val="00645AA5"/>
    <w:rsid w:val="00653863"/>
    <w:rsid w:val="00663F50"/>
    <w:rsid w:val="00675BDD"/>
    <w:rsid w:val="00684D0F"/>
    <w:rsid w:val="00686B42"/>
    <w:rsid w:val="006910DA"/>
    <w:rsid w:val="00695AEF"/>
    <w:rsid w:val="006A4AE8"/>
    <w:rsid w:val="006A4F1A"/>
    <w:rsid w:val="006C080E"/>
    <w:rsid w:val="006C6203"/>
    <w:rsid w:val="006D4E33"/>
    <w:rsid w:val="006E0EB8"/>
    <w:rsid w:val="006E3338"/>
    <w:rsid w:val="00706946"/>
    <w:rsid w:val="00720972"/>
    <w:rsid w:val="00726EAF"/>
    <w:rsid w:val="00736AE0"/>
    <w:rsid w:val="00751067"/>
    <w:rsid w:val="0075272C"/>
    <w:rsid w:val="007549DF"/>
    <w:rsid w:val="00770306"/>
    <w:rsid w:val="007800D7"/>
    <w:rsid w:val="007857FF"/>
    <w:rsid w:val="00786128"/>
    <w:rsid w:val="007A0A57"/>
    <w:rsid w:val="007B0163"/>
    <w:rsid w:val="007C26B9"/>
    <w:rsid w:val="007C35EE"/>
    <w:rsid w:val="007D477D"/>
    <w:rsid w:val="007E4D18"/>
    <w:rsid w:val="007F25FB"/>
    <w:rsid w:val="00826E20"/>
    <w:rsid w:val="00830836"/>
    <w:rsid w:val="008361B6"/>
    <w:rsid w:val="008477AD"/>
    <w:rsid w:val="00854FD6"/>
    <w:rsid w:val="00870AB7"/>
    <w:rsid w:val="008713CD"/>
    <w:rsid w:val="00876671"/>
    <w:rsid w:val="0089175F"/>
    <w:rsid w:val="008D1E89"/>
    <w:rsid w:val="008E0F3E"/>
    <w:rsid w:val="008E3355"/>
    <w:rsid w:val="008F0F87"/>
    <w:rsid w:val="008F14C0"/>
    <w:rsid w:val="008F6709"/>
    <w:rsid w:val="00901663"/>
    <w:rsid w:val="0092202B"/>
    <w:rsid w:val="0093339F"/>
    <w:rsid w:val="0093452D"/>
    <w:rsid w:val="009373C1"/>
    <w:rsid w:val="00941F04"/>
    <w:rsid w:val="0094285A"/>
    <w:rsid w:val="009447F1"/>
    <w:rsid w:val="00947C93"/>
    <w:rsid w:val="009531CF"/>
    <w:rsid w:val="00960B88"/>
    <w:rsid w:val="00965CE0"/>
    <w:rsid w:val="00971065"/>
    <w:rsid w:val="00980FC5"/>
    <w:rsid w:val="009A7DCD"/>
    <w:rsid w:val="009D06F8"/>
    <w:rsid w:val="009F2C5F"/>
    <w:rsid w:val="00A04C1C"/>
    <w:rsid w:val="00A07E59"/>
    <w:rsid w:val="00A50685"/>
    <w:rsid w:val="00A50732"/>
    <w:rsid w:val="00A5637F"/>
    <w:rsid w:val="00A75DB9"/>
    <w:rsid w:val="00A9649E"/>
    <w:rsid w:val="00AA32FC"/>
    <w:rsid w:val="00AC62FE"/>
    <w:rsid w:val="00B04D20"/>
    <w:rsid w:val="00B13C0D"/>
    <w:rsid w:val="00B14836"/>
    <w:rsid w:val="00B22101"/>
    <w:rsid w:val="00B26BD3"/>
    <w:rsid w:val="00B3390A"/>
    <w:rsid w:val="00B5412C"/>
    <w:rsid w:val="00B62B8E"/>
    <w:rsid w:val="00B65979"/>
    <w:rsid w:val="00B65C01"/>
    <w:rsid w:val="00B65E05"/>
    <w:rsid w:val="00B702B6"/>
    <w:rsid w:val="00BA0568"/>
    <w:rsid w:val="00BC0A81"/>
    <w:rsid w:val="00BE5B24"/>
    <w:rsid w:val="00C1197D"/>
    <w:rsid w:val="00C14B56"/>
    <w:rsid w:val="00C37976"/>
    <w:rsid w:val="00C54F82"/>
    <w:rsid w:val="00C55FBC"/>
    <w:rsid w:val="00C75842"/>
    <w:rsid w:val="00C833EF"/>
    <w:rsid w:val="00C859CB"/>
    <w:rsid w:val="00CA46FA"/>
    <w:rsid w:val="00CB0015"/>
    <w:rsid w:val="00CB47A7"/>
    <w:rsid w:val="00CC1CC4"/>
    <w:rsid w:val="00CC4300"/>
    <w:rsid w:val="00CC5BFF"/>
    <w:rsid w:val="00CD3F95"/>
    <w:rsid w:val="00CF2D69"/>
    <w:rsid w:val="00CF51FE"/>
    <w:rsid w:val="00D16999"/>
    <w:rsid w:val="00D2163D"/>
    <w:rsid w:val="00D422AB"/>
    <w:rsid w:val="00D43B9D"/>
    <w:rsid w:val="00D61C54"/>
    <w:rsid w:val="00DA36C8"/>
    <w:rsid w:val="00DA5CA9"/>
    <w:rsid w:val="00DB6129"/>
    <w:rsid w:val="00E0023F"/>
    <w:rsid w:val="00E26B80"/>
    <w:rsid w:val="00E56980"/>
    <w:rsid w:val="00E7004F"/>
    <w:rsid w:val="00E73725"/>
    <w:rsid w:val="00E84144"/>
    <w:rsid w:val="00E92D65"/>
    <w:rsid w:val="00E951DF"/>
    <w:rsid w:val="00EA7BAA"/>
    <w:rsid w:val="00EB4969"/>
    <w:rsid w:val="00EC54FE"/>
    <w:rsid w:val="00EC6939"/>
    <w:rsid w:val="00ED3747"/>
    <w:rsid w:val="00EF01B9"/>
    <w:rsid w:val="00EF1A5D"/>
    <w:rsid w:val="00F5689D"/>
    <w:rsid w:val="00F60DA4"/>
    <w:rsid w:val="00F76D09"/>
    <w:rsid w:val="00F84A3F"/>
    <w:rsid w:val="00F86ADC"/>
    <w:rsid w:val="00F940B9"/>
    <w:rsid w:val="00FA7A15"/>
    <w:rsid w:val="00FB54A2"/>
    <w:rsid w:val="00FC065C"/>
    <w:rsid w:val="00FC4483"/>
    <w:rsid w:val="00FC7DCE"/>
    <w:rsid w:val="00FE47BF"/>
    <w:rsid w:val="00FE4A46"/>
    <w:rsid w:val="00FF07CF"/>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CF225C-EF79-42B2-9E34-F9A60E10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9C"/>
    <w:pPr>
      <w:spacing w:after="120"/>
    </w:pPr>
    <w:rPr>
      <w:sz w:val="24"/>
      <w:szCs w:val="24"/>
    </w:rPr>
  </w:style>
  <w:style w:type="paragraph" w:styleId="Heading1">
    <w:name w:val="heading 1"/>
    <w:basedOn w:val="Normal"/>
    <w:next w:val="Normal"/>
    <w:qFormat/>
    <w:rsid w:val="00FC065C"/>
    <w:pPr>
      <w:keepNext/>
      <w:spacing w:before="240" w:after="60"/>
      <w:outlineLvl w:val="0"/>
    </w:pPr>
    <w:rPr>
      <w:rFonts w:ascii="Arial" w:hAnsi="Arial" w:cs="Arial"/>
      <w:bCs/>
      <w:kern w:val="32"/>
      <w:sz w:val="44"/>
      <w:szCs w:val="32"/>
    </w:rPr>
  </w:style>
  <w:style w:type="paragraph" w:styleId="Heading2">
    <w:name w:val="heading 2"/>
    <w:basedOn w:val="Normal"/>
    <w:next w:val="Normal"/>
    <w:qFormat/>
    <w:rsid w:val="00A50685"/>
    <w:pPr>
      <w:keepNext/>
      <w:pBdr>
        <w:top w:val="single" w:sz="18" w:space="1" w:color="auto"/>
        <w:bottom w:val="single" w:sz="18" w:space="1" w:color="auto"/>
      </w:pBdr>
      <w:shd w:val="clear" w:color="auto" w:fill="671D59"/>
      <w:spacing w:before="240" w:after="60"/>
      <w:outlineLvl w:val="1"/>
    </w:pPr>
    <w:rPr>
      <w:rFonts w:ascii="Cambria" w:hAnsi="Cambria" w:cs="Arial"/>
      <w:bCs/>
      <w:iCs/>
      <w:color w:val="FFFFFF"/>
      <w:sz w:val="28"/>
      <w:szCs w:val="28"/>
    </w:rPr>
  </w:style>
  <w:style w:type="paragraph" w:styleId="Heading3">
    <w:name w:val="heading 3"/>
    <w:basedOn w:val="Normal"/>
    <w:next w:val="Normal"/>
    <w:qFormat/>
    <w:rsid w:val="00254C72"/>
    <w:pPr>
      <w:keepNext/>
      <w:pBdr>
        <w:top w:val="single" w:sz="8" w:space="1" w:color="auto"/>
      </w:pBdr>
      <w:shd w:val="clear" w:color="auto" w:fill="CCCCCC"/>
      <w:spacing w:before="240" w:after="60"/>
      <w:outlineLvl w:val="2"/>
    </w:pPr>
    <w:rPr>
      <w:rFonts w:ascii="Arial" w:hAnsi="Arial" w:cs="Arial"/>
      <w:bCs/>
      <w:szCs w:val="26"/>
    </w:rPr>
  </w:style>
  <w:style w:type="paragraph" w:styleId="Heading4">
    <w:name w:val="heading 4"/>
    <w:basedOn w:val="Normal"/>
    <w:next w:val="Normal"/>
    <w:qFormat/>
    <w:rsid w:val="00FC065C"/>
    <w:pPr>
      <w:keepNext/>
      <w:shd w:val="clear" w:color="auto" w:fill="3366FF"/>
      <w:spacing w:before="240" w:after="60"/>
      <w:outlineLvl w:val="3"/>
    </w:pPr>
    <w:rPr>
      <w:rFonts w:ascii="Arial" w:hAnsi="Arial"/>
      <w:bCs/>
      <w:szCs w:val="28"/>
    </w:rPr>
  </w:style>
  <w:style w:type="paragraph" w:styleId="Heading5">
    <w:name w:val="heading 5"/>
    <w:basedOn w:val="Normal"/>
    <w:next w:val="Normal"/>
    <w:qFormat/>
    <w:rsid w:val="00254C72"/>
    <w:pPr>
      <w:shd w:val="clear" w:color="auto" w:fill="CC99FF"/>
      <w:spacing w:before="240" w:after="60"/>
      <w:ind w:right="4320"/>
      <w:outlineLvl w:val="4"/>
    </w:pPr>
    <w:rPr>
      <w:rFonts w:ascii="Arial" w:hAnsi="Arial"/>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6B42"/>
    <w:tblPr/>
  </w:style>
  <w:style w:type="character" w:styleId="Hyperlink">
    <w:name w:val="Hyperlink"/>
    <w:basedOn w:val="DefaultParagraphFont"/>
    <w:rsid w:val="000A61A9"/>
    <w:rPr>
      <w:color w:val="0000FF"/>
      <w:u w:val="single"/>
    </w:rPr>
  </w:style>
  <w:style w:type="character" w:styleId="FollowedHyperlink">
    <w:name w:val="FollowedHyperlink"/>
    <w:basedOn w:val="DefaultParagraphFont"/>
    <w:rsid w:val="00607417"/>
    <w:rPr>
      <w:color w:val="800080"/>
      <w:u w:val="single"/>
    </w:rPr>
  </w:style>
  <w:style w:type="paragraph" w:styleId="ListBullet2">
    <w:name w:val="List Bullet 2"/>
    <w:basedOn w:val="Normal"/>
    <w:rsid w:val="007E4D18"/>
    <w:pPr>
      <w:numPr>
        <w:numId w:val="2"/>
      </w:numPr>
    </w:pPr>
  </w:style>
  <w:style w:type="paragraph" w:styleId="BodyText">
    <w:name w:val="Body Text"/>
    <w:basedOn w:val="Normal"/>
    <w:rsid w:val="007E4D18"/>
  </w:style>
  <w:style w:type="paragraph" w:styleId="Header">
    <w:name w:val="header"/>
    <w:basedOn w:val="Normal"/>
    <w:rsid w:val="00960B88"/>
    <w:pPr>
      <w:tabs>
        <w:tab w:val="center" w:pos="4320"/>
        <w:tab w:val="right" w:pos="8640"/>
      </w:tabs>
    </w:pPr>
  </w:style>
  <w:style w:type="paragraph" w:styleId="Footer">
    <w:name w:val="footer"/>
    <w:basedOn w:val="Normal"/>
    <w:rsid w:val="00960B88"/>
    <w:pPr>
      <w:tabs>
        <w:tab w:val="center" w:pos="4320"/>
        <w:tab w:val="right" w:pos="8640"/>
      </w:tabs>
    </w:pPr>
  </w:style>
  <w:style w:type="character" w:styleId="Strong">
    <w:name w:val="Strong"/>
    <w:basedOn w:val="DefaultParagraphFont"/>
    <w:qFormat/>
    <w:rsid w:val="00751067"/>
    <w:rPr>
      <w:b/>
      <w:bCs/>
    </w:rPr>
  </w:style>
  <w:style w:type="paragraph" w:styleId="ListParagraph">
    <w:name w:val="List Paragraph"/>
    <w:basedOn w:val="Normal"/>
    <w:uiPriority w:val="34"/>
    <w:qFormat/>
    <w:rsid w:val="00A50685"/>
    <w:pPr>
      <w:ind w:left="1800" w:hanging="360"/>
      <w:contextualSpacing/>
      <w:jc w:val="both"/>
    </w:pPr>
    <w:rPr>
      <w:rFonts w:ascii="Garamond" w:eastAsia="Calibri" w:hAnsi="Garamond"/>
      <w:sz w:val="22"/>
    </w:rPr>
  </w:style>
  <w:style w:type="paragraph" w:styleId="HTMLPreformatted">
    <w:name w:val="HTML Preformatted"/>
    <w:basedOn w:val="Normal"/>
    <w:rsid w:val="00752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styleId="CommentReference">
    <w:name w:val="annotation reference"/>
    <w:basedOn w:val="DefaultParagraphFont"/>
    <w:uiPriority w:val="99"/>
    <w:semiHidden/>
    <w:unhideWhenUsed/>
    <w:rsid w:val="005F11AD"/>
    <w:rPr>
      <w:sz w:val="16"/>
      <w:szCs w:val="16"/>
    </w:rPr>
  </w:style>
  <w:style w:type="paragraph" w:styleId="CommentText">
    <w:name w:val="annotation text"/>
    <w:basedOn w:val="Normal"/>
    <w:link w:val="CommentTextChar"/>
    <w:uiPriority w:val="99"/>
    <w:semiHidden/>
    <w:unhideWhenUsed/>
    <w:rsid w:val="005F11AD"/>
    <w:rPr>
      <w:sz w:val="20"/>
      <w:szCs w:val="20"/>
    </w:rPr>
  </w:style>
  <w:style w:type="character" w:customStyle="1" w:styleId="CommentTextChar">
    <w:name w:val="Comment Text Char"/>
    <w:basedOn w:val="DefaultParagraphFont"/>
    <w:link w:val="CommentText"/>
    <w:uiPriority w:val="99"/>
    <w:semiHidden/>
    <w:rsid w:val="005F11AD"/>
  </w:style>
  <w:style w:type="paragraph" w:styleId="CommentSubject">
    <w:name w:val="annotation subject"/>
    <w:basedOn w:val="CommentText"/>
    <w:next w:val="CommentText"/>
    <w:link w:val="CommentSubjectChar"/>
    <w:uiPriority w:val="99"/>
    <w:semiHidden/>
    <w:unhideWhenUsed/>
    <w:rsid w:val="005F11AD"/>
    <w:rPr>
      <w:b/>
      <w:bCs/>
    </w:rPr>
  </w:style>
  <w:style w:type="character" w:customStyle="1" w:styleId="CommentSubjectChar">
    <w:name w:val="Comment Subject Char"/>
    <w:basedOn w:val="CommentTextChar"/>
    <w:link w:val="CommentSubject"/>
    <w:uiPriority w:val="99"/>
    <w:semiHidden/>
    <w:rsid w:val="005F11AD"/>
    <w:rPr>
      <w:b/>
      <w:bCs/>
    </w:rPr>
  </w:style>
  <w:style w:type="paragraph" w:styleId="BalloonText">
    <w:name w:val="Balloon Text"/>
    <w:basedOn w:val="Normal"/>
    <w:link w:val="BalloonTextChar"/>
    <w:uiPriority w:val="99"/>
    <w:semiHidden/>
    <w:unhideWhenUsed/>
    <w:rsid w:val="005F11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AD"/>
    <w:rPr>
      <w:rFonts w:ascii="Tahoma" w:hAnsi="Tahoma" w:cs="Tahoma"/>
      <w:sz w:val="16"/>
      <w:szCs w:val="16"/>
    </w:rPr>
  </w:style>
  <w:style w:type="table" w:styleId="LightGrid-Accent1">
    <w:name w:val="Light Grid Accent 1"/>
    <w:basedOn w:val="TableNormal"/>
    <w:uiPriority w:val="62"/>
    <w:rsid w:val="005C0635"/>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paragraph" w:styleId="BodyText2">
    <w:name w:val="Body Text 2"/>
    <w:basedOn w:val="Normal"/>
    <w:link w:val="BodyText2Char"/>
    <w:uiPriority w:val="99"/>
    <w:semiHidden/>
    <w:unhideWhenUsed/>
    <w:rsid w:val="00170B66"/>
    <w:pPr>
      <w:spacing w:line="480" w:lineRule="auto"/>
    </w:pPr>
  </w:style>
  <w:style w:type="character" w:customStyle="1" w:styleId="BodyText2Char">
    <w:name w:val="Body Text 2 Char"/>
    <w:basedOn w:val="DefaultParagraphFont"/>
    <w:link w:val="BodyText2"/>
    <w:uiPriority w:val="99"/>
    <w:semiHidden/>
    <w:rsid w:val="00170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8639">
      <w:bodyDiv w:val="1"/>
      <w:marLeft w:val="0"/>
      <w:marRight w:val="0"/>
      <w:marTop w:val="0"/>
      <w:marBottom w:val="0"/>
      <w:divBdr>
        <w:top w:val="none" w:sz="0" w:space="0" w:color="auto"/>
        <w:left w:val="none" w:sz="0" w:space="0" w:color="auto"/>
        <w:bottom w:val="none" w:sz="0" w:space="0" w:color="auto"/>
        <w:right w:val="none" w:sz="0" w:space="0" w:color="auto"/>
      </w:divBdr>
      <w:divsChild>
        <w:div w:id="783353831">
          <w:marLeft w:val="0"/>
          <w:marRight w:val="0"/>
          <w:marTop w:val="0"/>
          <w:marBottom w:val="0"/>
          <w:divBdr>
            <w:top w:val="none" w:sz="0" w:space="0" w:color="auto"/>
            <w:left w:val="none" w:sz="0" w:space="0" w:color="auto"/>
            <w:bottom w:val="none" w:sz="0" w:space="0" w:color="auto"/>
            <w:right w:val="none" w:sz="0" w:space="0" w:color="auto"/>
          </w:divBdr>
        </w:div>
        <w:div w:id="1065489125">
          <w:marLeft w:val="0"/>
          <w:marRight w:val="0"/>
          <w:marTop w:val="0"/>
          <w:marBottom w:val="0"/>
          <w:divBdr>
            <w:top w:val="none" w:sz="0" w:space="0" w:color="auto"/>
            <w:left w:val="none" w:sz="0" w:space="0" w:color="auto"/>
            <w:bottom w:val="none" w:sz="0" w:space="0" w:color="auto"/>
            <w:right w:val="none" w:sz="0" w:space="0" w:color="auto"/>
          </w:divBdr>
        </w:div>
        <w:div w:id="1611743754">
          <w:marLeft w:val="0"/>
          <w:marRight w:val="0"/>
          <w:marTop w:val="0"/>
          <w:marBottom w:val="0"/>
          <w:divBdr>
            <w:top w:val="none" w:sz="0" w:space="0" w:color="auto"/>
            <w:left w:val="none" w:sz="0" w:space="0" w:color="auto"/>
            <w:bottom w:val="none" w:sz="0" w:space="0" w:color="auto"/>
            <w:right w:val="none" w:sz="0" w:space="0" w:color="auto"/>
          </w:divBdr>
        </w:div>
        <w:div w:id="390273475">
          <w:marLeft w:val="0"/>
          <w:marRight w:val="0"/>
          <w:marTop w:val="0"/>
          <w:marBottom w:val="0"/>
          <w:divBdr>
            <w:top w:val="none" w:sz="0" w:space="0" w:color="auto"/>
            <w:left w:val="none" w:sz="0" w:space="0" w:color="auto"/>
            <w:bottom w:val="none" w:sz="0" w:space="0" w:color="auto"/>
            <w:right w:val="none" w:sz="0" w:space="0" w:color="auto"/>
          </w:divBdr>
        </w:div>
        <w:div w:id="1559900184">
          <w:marLeft w:val="0"/>
          <w:marRight w:val="0"/>
          <w:marTop w:val="0"/>
          <w:marBottom w:val="0"/>
          <w:divBdr>
            <w:top w:val="none" w:sz="0" w:space="0" w:color="auto"/>
            <w:left w:val="none" w:sz="0" w:space="0" w:color="auto"/>
            <w:bottom w:val="none" w:sz="0" w:space="0" w:color="auto"/>
            <w:right w:val="none" w:sz="0" w:space="0" w:color="auto"/>
          </w:divBdr>
        </w:div>
        <w:div w:id="448210326">
          <w:marLeft w:val="0"/>
          <w:marRight w:val="0"/>
          <w:marTop w:val="0"/>
          <w:marBottom w:val="0"/>
          <w:divBdr>
            <w:top w:val="none" w:sz="0" w:space="0" w:color="auto"/>
            <w:left w:val="none" w:sz="0" w:space="0" w:color="auto"/>
            <w:bottom w:val="none" w:sz="0" w:space="0" w:color="auto"/>
            <w:right w:val="none" w:sz="0" w:space="0" w:color="auto"/>
          </w:divBdr>
        </w:div>
        <w:div w:id="1847279822">
          <w:marLeft w:val="0"/>
          <w:marRight w:val="0"/>
          <w:marTop w:val="0"/>
          <w:marBottom w:val="0"/>
          <w:divBdr>
            <w:top w:val="none" w:sz="0" w:space="0" w:color="auto"/>
            <w:left w:val="none" w:sz="0" w:space="0" w:color="auto"/>
            <w:bottom w:val="none" w:sz="0" w:space="0" w:color="auto"/>
            <w:right w:val="none" w:sz="0" w:space="0" w:color="auto"/>
          </w:divBdr>
        </w:div>
        <w:div w:id="1259021755">
          <w:marLeft w:val="0"/>
          <w:marRight w:val="0"/>
          <w:marTop w:val="0"/>
          <w:marBottom w:val="0"/>
          <w:divBdr>
            <w:top w:val="none" w:sz="0" w:space="0" w:color="auto"/>
            <w:left w:val="none" w:sz="0" w:space="0" w:color="auto"/>
            <w:bottom w:val="none" w:sz="0" w:space="0" w:color="auto"/>
            <w:right w:val="none" w:sz="0" w:space="0" w:color="auto"/>
          </w:divBdr>
        </w:div>
        <w:div w:id="41755637">
          <w:marLeft w:val="0"/>
          <w:marRight w:val="0"/>
          <w:marTop w:val="0"/>
          <w:marBottom w:val="0"/>
          <w:divBdr>
            <w:top w:val="none" w:sz="0" w:space="0" w:color="auto"/>
            <w:left w:val="none" w:sz="0" w:space="0" w:color="auto"/>
            <w:bottom w:val="none" w:sz="0" w:space="0" w:color="auto"/>
            <w:right w:val="none" w:sz="0" w:space="0" w:color="auto"/>
          </w:divBdr>
        </w:div>
        <w:div w:id="2144344081">
          <w:marLeft w:val="0"/>
          <w:marRight w:val="0"/>
          <w:marTop w:val="0"/>
          <w:marBottom w:val="0"/>
          <w:divBdr>
            <w:top w:val="none" w:sz="0" w:space="0" w:color="auto"/>
            <w:left w:val="none" w:sz="0" w:space="0" w:color="auto"/>
            <w:bottom w:val="none" w:sz="0" w:space="0" w:color="auto"/>
            <w:right w:val="none" w:sz="0" w:space="0" w:color="auto"/>
          </w:divBdr>
        </w:div>
        <w:div w:id="1641182507">
          <w:marLeft w:val="0"/>
          <w:marRight w:val="0"/>
          <w:marTop w:val="0"/>
          <w:marBottom w:val="0"/>
          <w:divBdr>
            <w:top w:val="none" w:sz="0" w:space="0" w:color="auto"/>
            <w:left w:val="none" w:sz="0" w:space="0" w:color="auto"/>
            <w:bottom w:val="none" w:sz="0" w:space="0" w:color="auto"/>
            <w:right w:val="none" w:sz="0" w:space="0" w:color="auto"/>
          </w:divBdr>
        </w:div>
        <w:div w:id="483619836">
          <w:marLeft w:val="0"/>
          <w:marRight w:val="0"/>
          <w:marTop w:val="0"/>
          <w:marBottom w:val="0"/>
          <w:divBdr>
            <w:top w:val="none" w:sz="0" w:space="0" w:color="auto"/>
            <w:left w:val="none" w:sz="0" w:space="0" w:color="auto"/>
            <w:bottom w:val="none" w:sz="0" w:space="0" w:color="auto"/>
            <w:right w:val="none" w:sz="0" w:space="0" w:color="auto"/>
          </w:divBdr>
        </w:div>
        <w:div w:id="685329763">
          <w:marLeft w:val="0"/>
          <w:marRight w:val="0"/>
          <w:marTop w:val="0"/>
          <w:marBottom w:val="0"/>
          <w:divBdr>
            <w:top w:val="none" w:sz="0" w:space="0" w:color="auto"/>
            <w:left w:val="none" w:sz="0" w:space="0" w:color="auto"/>
            <w:bottom w:val="none" w:sz="0" w:space="0" w:color="auto"/>
            <w:right w:val="none" w:sz="0" w:space="0" w:color="auto"/>
          </w:divBdr>
        </w:div>
        <w:div w:id="1953899048">
          <w:marLeft w:val="0"/>
          <w:marRight w:val="0"/>
          <w:marTop w:val="0"/>
          <w:marBottom w:val="0"/>
          <w:divBdr>
            <w:top w:val="none" w:sz="0" w:space="0" w:color="auto"/>
            <w:left w:val="none" w:sz="0" w:space="0" w:color="auto"/>
            <w:bottom w:val="none" w:sz="0" w:space="0" w:color="auto"/>
            <w:right w:val="none" w:sz="0" w:space="0" w:color="auto"/>
          </w:divBdr>
        </w:div>
        <w:div w:id="1988120006">
          <w:marLeft w:val="0"/>
          <w:marRight w:val="0"/>
          <w:marTop w:val="0"/>
          <w:marBottom w:val="0"/>
          <w:divBdr>
            <w:top w:val="none" w:sz="0" w:space="0" w:color="auto"/>
            <w:left w:val="none" w:sz="0" w:space="0" w:color="auto"/>
            <w:bottom w:val="none" w:sz="0" w:space="0" w:color="auto"/>
            <w:right w:val="none" w:sz="0" w:space="0" w:color="auto"/>
          </w:divBdr>
        </w:div>
        <w:div w:id="1282305788">
          <w:marLeft w:val="0"/>
          <w:marRight w:val="0"/>
          <w:marTop w:val="0"/>
          <w:marBottom w:val="0"/>
          <w:divBdr>
            <w:top w:val="none" w:sz="0" w:space="0" w:color="auto"/>
            <w:left w:val="none" w:sz="0" w:space="0" w:color="auto"/>
            <w:bottom w:val="none" w:sz="0" w:space="0" w:color="auto"/>
            <w:right w:val="none" w:sz="0" w:space="0" w:color="auto"/>
          </w:divBdr>
        </w:div>
        <w:div w:id="1848863362">
          <w:marLeft w:val="0"/>
          <w:marRight w:val="0"/>
          <w:marTop w:val="0"/>
          <w:marBottom w:val="0"/>
          <w:divBdr>
            <w:top w:val="none" w:sz="0" w:space="0" w:color="auto"/>
            <w:left w:val="none" w:sz="0" w:space="0" w:color="auto"/>
            <w:bottom w:val="none" w:sz="0" w:space="0" w:color="auto"/>
            <w:right w:val="none" w:sz="0" w:space="0" w:color="auto"/>
          </w:divBdr>
        </w:div>
        <w:div w:id="605845508">
          <w:marLeft w:val="0"/>
          <w:marRight w:val="0"/>
          <w:marTop w:val="0"/>
          <w:marBottom w:val="0"/>
          <w:divBdr>
            <w:top w:val="none" w:sz="0" w:space="0" w:color="auto"/>
            <w:left w:val="none" w:sz="0" w:space="0" w:color="auto"/>
            <w:bottom w:val="none" w:sz="0" w:space="0" w:color="auto"/>
            <w:right w:val="none" w:sz="0" w:space="0" w:color="auto"/>
          </w:divBdr>
        </w:div>
        <w:div w:id="1796748903">
          <w:marLeft w:val="0"/>
          <w:marRight w:val="0"/>
          <w:marTop w:val="0"/>
          <w:marBottom w:val="0"/>
          <w:divBdr>
            <w:top w:val="none" w:sz="0" w:space="0" w:color="auto"/>
            <w:left w:val="none" w:sz="0" w:space="0" w:color="auto"/>
            <w:bottom w:val="none" w:sz="0" w:space="0" w:color="auto"/>
            <w:right w:val="none" w:sz="0" w:space="0" w:color="auto"/>
          </w:divBdr>
        </w:div>
      </w:divsChild>
    </w:div>
    <w:div w:id="9770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lkofja\Desktop\templates\SyllabusTemplate.do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0000"/>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35E504-4BCB-4FC4-9216-81BBC23E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Template>
  <TotalTime>122</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Heading 1</vt:lpstr>
    </vt:vector>
  </TitlesOfParts>
  <Company>Metropolitan State University</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Gretchen Kratochwill</dc:creator>
  <cp:lastModifiedBy>Gretchen Kratochwill-Jones</cp:lastModifiedBy>
  <cp:revision>20</cp:revision>
  <cp:lastPrinted>2015-08-25T20:07:00Z</cp:lastPrinted>
  <dcterms:created xsi:type="dcterms:W3CDTF">2015-08-20T18:45:00Z</dcterms:created>
  <dcterms:modified xsi:type="dcterms:W3CDTF">2016-08-26T12:28:00Z</dcterms:modified>
</cp:coreProperties>
</file>